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Calibri"/>
          <w:b w:val="0"/>
          <w:sz w:val="17"/>
        </w:rPr>
        <w:alias w:val="axesPDF - Layout-Tabelle"/>
        <w:tag w:val="axesPDF:ID:Table:775b4f62-cfb1-477f-a75d-c56a119a1cc5"/>
        <w:id w:val="-729386075"/>
        <w:placeholder>
          <w:docPart w:val="94AB0700AB9F4E6CBB7C290C1288C32F"/>
        </w:placeholder>
      </w:sdtPr>
      <w:sdtEndPr>
        <w:rPr>
          <w:rStyle w:val="Marker2"/>
        </w:rPr>
      </w:sdtEndPr>
      <w:sdtContent>
        <w:tbl>
          <w:tblPr>
            <w:tblW w:w="946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35"/>
            <w:gridCol w:w="4734"/>
          </w:tblGrid>
          <w:tr w:rsidR="004158E8" w14:paraId="34672698" w14:textId="77777777" w:rsidTr="004158E8">
            <w:tc>
              <w:tcPr>
                <w:tcW w:w="4650" w:type="dxa"/>
                <w:vAlign w:val="bottom"/>
              </w:tcPr>
              <w:p w14:paraId="10B0038A" w14:textId="77777777" w:rsidR="004158E8" w:rsidRDefault="004158E8" w:rsidP="009F06F1">
                <w:pPr>
                  <w:pStyle w:val="DeutscherBundestag"/>
                  <w:jc w:val="left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Deutscher Bundestag</w:t>
                </w:r>
              </w:p>
            </w:tc>
            <w:tc>
              <w:tcPr>
                <w:tcW w:w="4649" w:type="dxa"/>
                <w:tcMar>
                  <w:left w:w="0" w:type="dxa"/>
                  <w:right w:w="0" w:type="dxa"/>
                </w:tcMar>
                <w:vAlign w:val="bottom"/>
              </w:tcPr>
              <w:p w14:paraId="4B847AC8" w14:textId="77777777" w:rsidR="004158E8" w:rsidRPr="00581DD2" w:rsidRDefault="004158E8" w:rsidP="004158E8">
                <w:pPr>
                  <w:pStyle w:val="Drucksachennummer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 xml:space="preserve">Drucksache </w:t>
                </w:r>
                <w:r w:rsidR="0055175E">
                  <w:rPr>
                    <w:b w:val="0"/>
                    <w:sz w:val="32"/>
                    <w:szCs w:val="32"/>
                  </w:rPr>
                  <w:t>20</w:t>
                </w:r>
                <w:r w:rsidRPr="00AB6CB0">
                  <w:rPr>
                    <w:rFonts w:eastAsia="Calibri"/>
                    <w:b w:val="0"/>
                    <w:sz w:val="32"/>
                  </w:rPr>
                  <w:t>/</w:t>
                </w:r>
                <w:r>
                  <w:rPr>
                    <w:rFonts w:eastAsia="Calibri"/>
                    <w:sz w:val="33"/>
                    <w:szCs w:val="33"/>
                  </w:rPr>
                  <w:t>[…]</w:t>
                </w:r>
              </w:p>
            </w:tc>
          </w:tr>
          <w:tr w:rsidR="004158E8" w14:paraId="55B9EFD5" w14:textId="77777777" w:rsidTr="004158E8">
            <w:trPr>
              <w:trHeight w:hRule="exact" w:val="397"/>
            </w:trPr>
            <w:tc>
              <w:tcPr>
                <w:tcW w:w="4650" w:type="dxa"/>
                <w:vAlign w:val="bottom"/>
              </w:tcPr>
              <w:p w14:paraId="74406A2F" w14:textId="77777777" w:rsidR="004158E8" w:rsidRDefault="0055175E" w:rsidP="0046778B">
                <w:pPr>
                  <w:pStyle w:val="Wahlperiode"/>
                  <w:jc w:val="left"/>
                  <w:rPr>
                    <w:rFonts w:eastAsia="Calibri"/>
                  </w:rPr>
                </w:pPr>
                <w:r>
                  <w:t>20</w:t>
                </w:r>
                <w:r w:rsidR="004158E8">
                  <w:rPr>
                    <w:rFonts w:eastAsia="Calibri"/>
                  </w:rPr>
                  <w:t>. Wahlperiode</w:t>
                </w:r>
              </w:p>
            </w:tc>
            <w:tc>
              <w:tcPr>
                <w:tcW w:w="4649" w:type="dxa"/>
                <w:vAlign w:val="bottom"/>
              </w:tcPr>
              <w:p w14:paraId="66368C86" w14:textId="77777777" w:rsidR="004158E8" w:rsidRDefault="004158E8" w:rsidP="009F06F1">
                <w:pPr>
                  <w:pStyle w:val="Datum"/>
                  <w:rPr>
                    <w:rFonts w:eastAsia="Calibri"/>
                  </w:rPr>
                </w:pPr>
                <w:r>
                  <w:rPr>
                    <w:rStyle w:val="Marker2"/>
                    <w:rFonts w:eastAsia="Calibri"/>
                  </w:rPr>
                  <w:t>[Datum]</w:t>
                </w:r>
              </w:p>
            </w:tc>
          </w:tr>
        </w:tbl>
      </w:sdtContent>
    </w:sdt>
    <w:p w14:paraId="5932A195" w14:textId="77777777" w:rsidR="004158E8" w:rsidRPr="00D34BB4" w:rsidRDefault="004158E8" w:rsidP="00D34BB4">
      <w:pPr>
        <w:spacing w:before="1314" w:after="112"/>
        <w:rPr>
          <w:rFonts w:ascii="Arial" w:hAnsi="Arial" w:cs="Arial"/>
          <w:b/>
          <w:bCs/>
          <w:sz w:val="32"/>
          <w:szCs w:val="32"/>
        </w:rPr>
      </w:pPr>
      <w:r w:rsidRPr="007B2474">
        <w:rPr>
          <w:rFonts w:ascii="Arial" w:hAnsi="Arial" w:cs="Arial"/>
          <w:b/>
          <w:bCs/>
          <w:sz w:val="32"/>
          <w:szCs w:val="32"/>
        </w:rPr>
        <w:t>Antrag</w:t>
      </w:r>
    </w:p>
    <w:p w14:paraId="066DBDDB" w14:textId="77777777" w:rsidR="004158E8" w:rsidRPr="00D34BB4" w:rsidRDefault="00B45EA8" w:rsidP="00D34BB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B2474">
        <w:rPr>
          <w:rFonts w:ascii="Arial" w:hAnsi="Arial" w:cs="Arial"/>
          <w:b/>
          <w:bCs/>
          <w:sz w:val="24"/>
          <w:szCs w:val="24"/>
        </w:rPr>
        <w:t>der Fraktion der CDU/CSU</w:t>
      </w:r>
    </w:p>
    <w:p w14:paraId="6FF4E589" w14:textId="66C73A66" w:rsidR="007675A6" w:rsidRPr="00073711" w:rsidRDefault="00AB28DE" w:rsidP="00073711">
      <w:pPr>
        <w:spacing w:before="1028" w:after="0"/>
        <w:rPr>
          <w:rFonts w:ascii="Arial" w:hAnsi="Arial" w:cs="Arial"/>
          <w:b/>
          <w:bCs/>
          <w:sz w:val="24"/>
          <w:szCs w:val="24"/>
        </w:rPr>
      </w:pPr>
      <w:r w:rsidRPr="00AB28DE">
        <w:rPr>
          <w:rFonts w:ascii="Arial" w:hAnsi="Arial" w:cs="Arial"/>
          <w:b/>
          <w:bCs/>
          <w:sz w:val="24"/>
          <w:szCs w:val="24"/>
        </w:rPr>
        <w:t>Fü</w:t>
      </w:r>
      <w:r w:rsidR="00D81105">
        <w:rPr>
          <w:rFonts w:ascii="Arial" w:hAnsi="Arial" w:cs="Arial"/>
          <w:b/>
          <w:bCs/>
          <w:sz w:val="24"/>
          <w:szCs w:val="24"/>
        </w:rPr>
        <w:t>nf Punkte für sichere Grenzen und das Ende der illegalen Migration</w:t>
      </w:r>
    </w:p>
    <w:p w14:paraId="26FE6399" w14:textId="0A5C20A7" w:rsidR="006D3F31" w:rsidRPr="006D3F31" w:rsidRDefault="006D3F31" w:rsidP="00A92C82">
      <w:pPr>
        <w:spacing w:before="776" w:after="0"/>
        <w:rPr>
          <w:rFonts w:ascii="Times New Roman" w:hAnsi="Times New Roman" w:cs="Times New Roman"/>
          <w:sz w:val="21"/>
          <w:szCs w:val="21"/>
        </w:rPr>
      </w:pPr>
      <w:r w:rsidRPr="006D3F31">
        <w:rPr>
          <w:rFonts w:ascii="Times New Roman" w:hAnsi="Times New Roman" w:cs="Times New Roman"/>
          <w:sz w:val="21"/>
          <w:szCs w:val="21"/>
        </w:rPr>
        <w:t>Der Bundestag wolle beschließen:</w:t>
      </w:r>
    </w:p>
    <w:p w14:paraId="66EB295E" w14:textId="28A93F06" w:rsidR="0023694C" w:rsidRDefault="004158E8" w:rsidP="00F6551C">
      <w:pPr>
        <w:pStyle w:val="Listenabsatz"/>
        <w:numPr>
          <w:ilvl w:val="0"/>
          <w:numId w:val="2"/>
        </w:numPr>
        <w:spacing w:before="240" w:after="120"/>
        <w:ind w:left="567" w:right="113" w:hanging="567"/>
        <w:contextualSpacing w:val="0"/>
        <w:rPr>
          <w:rFonts w:ascii="Times New Roman" w:hAnsi="Times New Roman" w:cs="Times New Roman"/>
          <w:sz w:val="21"/>
          <w:szCs w:val="21"/>
        </w:rPr>
      </w:pPr>
      <w:r w:rsidRPr="0045727A">
        <w:rPr>
          <w:rFonts w:ascii="Times New Roman" w:hAnsi="Times New Roman" w:cs="Times New Roman"/>
          <w:sz w:val="21"/>
          <w:szCs w:val="21"/>
        </w:rPr>
        <w:t xml:space="preserve">Der Bundestag </w:t>
      </w:r>
      <w:r w:rsidR="006D3F31">
        <w:rPr>
          <w:rFonts w:ascii="Times New Roman" w:hAnsi="Times New Roman" w:cs="Times New Roman"/>
          <w:sz w:val="21"/>
          <w:szCs w:val="21"/>
        </w:rPr>
        <w:t>stellt fest</w:t>
      </w:r>
      <w:r w:rsidRPr="0045727A">
        <w:rPr>
          <w:rFonts w:ascii="Times New Roman" w:hAnsi="Times New Roman" w:cs="Times New Roman"/>
          <w:sz w:val="21"/>
          <w:szCs w:val="21"/>
        </w:rPr>
        <w:t>:</w:t>
      </w:r>
    </w:p>
    <w:p w14:paraId="00704353" w14:textId="026271BE" w:rsidR="00960E09" w:rsidRPr="00960E09" w:rsidRDefault="00960E09" w:rsidP="00BA3A1F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Die abscheuliche Mordtat von Aschaffenburg, </w:t>
      </w:r>
      <w:r w:rsidRPr="00960E09">
        <w:rPr>
          <w:rFonts w:ascii="Times New Roman" w:hAnsi="Times New Roman" w:cs="Times New Roman"/>
          <w:sz w:val="21"/>
          <w:szCs w:val="21"/>
        </w:rPr>
        <w:t xml:space="preserve">bei der zwei kleine Kinder Opfer eines brutalen Messerangriffs wurden, hat Trauer </w:t>
      </w:r>
      <w:r>
        <w:rPr>
          <w:rFonts w:ascii="Times New Roman" w:hAnsi="Times New Roman" w:cs="Times New Roman"/>
          <w:sz w:val="21"/>
          <w:szCs w:val="21"/>
        </w:rPr>
        <w:t xml:space="preserve">und Bestürzung </w:t>
      </w:r>
      <w:r w:rsidRPr="00960E09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 ganz Deutschland</w:t>
      </w:r>
      <w:r w:rsidRPr="00960E09">
        <w:rPr>
          <w:rFonts w:ascii="Times New Roman" w:hAnsi="Times New Roman" w:cs="Times New Roman"/>
          <w:sz w:val="21"/>
          <w:szCs w:val="21"/>
        </w:rPr>
        <w:t xml:space="preserve"> ausgelöst. Der Mord an einem der Kinder sowie an einem erwachsenen Mann, der helfen wollte, verdeutlicht eine neue Dimension der Gewalt, die Deutschland zunehmend erschüttert.</w:t>
      </w:r>
      <w:r>
        <w:rPr>
          <w:rFonts w:ascii="Times New Roman" w:hAnsi="Times New Roman" w:cs="Times New Roman"/>
          <w:sz w:val="21"/>
          <w:szCs w:val="21"/>
        </w:rPr>
        <w:t xml:space="preserve"> Sie reiht sich ein in die Terroranschläge von Mannheim und Solingen und </w:t>
      </w:r>
      <w:r w:rsidR="007F73E0">
        <w:rPr>
          <w:rFonts w:ascii="Times New Roman" w:hAnsi="Times New Roman" w:cs="Times New Roman"/>
          <w:sz w:val="21"/>
          <w:szCs w:val="21"/>
        </w:rPr>
        <w:t>den Angriff auf den Weihnachtsmarkt von Magdeburg. Der Deutsche Bundestag weigert sich anzuerkennen, dass dies die neue Normalität in Deutschland ist.</w:t>
      </w:r>
    </w:p>
    <w:p w14:paraId="7CB38372" w14:textId="7B451B2E" w:rsidR="00BA3A1F" w:rsidRDefault="00960E09" w:rsidP="00960E09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Bei</w:t>
      </w:r>
      <w:r w:rsidRPr="00960E09">
        <w:rPr>
          <w:rFonts w:ascii="Times New Roman" w:hAnsi="Times New Roman" w:cs="Times New Roman"/>
          <w:sz w:val="21"/>
          <w:szCs w:val="21"/>
        </w:rPr>
        <w:t xml:space="preserve"> dem Täter </w:t>
      </w:r>
      <w:r>
        <w:rPr>
          <w:rFonts w:ascii="Times New Roman" w:hAnsi="Times New Roman" w:cs="Times New Roman"/>
          <w:sz w:val="21"/>
          <w:szCs w:val="21"/>
        </w:rPr>
        <w:t xml:space="preserve">handelt </w:t>
      </w:r>
      <w:r w:rsidRPr="00960E09">
        <w:rPr>
          <w:rFonts w:ascii="Times New Roman" w:hAnsi="Times New Roman" w:cs="Times New Roman"/>
          <w:sz w:val="21"/>
          <w:szCs w:val="21"/>
        </w:rPr>
        <w:t>um einen 28-jährigen afghanischen Asyl</w:t>
      </w:r>
      <w:r>
        <w:rPr>
          <w:rFonts w:ascii="Times New Roman" w:hAnsi="Times New Roman" w:cs="Times New Roman"/>
          <w:sz w:val="21"/>
          <w:szCs w:val="21"/>
        </w:rPr>
        <w:t>suchenden ohne Schutzanspruch, der ausreisepflichtig war. Er war zuvor</w:t>
      </w:r>
      <w:r w:rsidRPr="00960E09">
        <w:rPr>
          <w:rFonts w:ascii="Times New Roman" w:hAnsi="Times New Roman" w:cs="Times New Roman"/>
          <w:sz w:val="21"/>
          <w:szCs w:val="21"/>
        </w:rPr>
        <w:t xml:space="preserve"> bereits mehrfach durch Gewaltdelikte auffällig geworden</w:t>
      </w:r>
      <w:r>
        <w:rPr>
          <w:rFonts w:ascii="Times New Roman" w:hAnsi="Times New Roman" w:cs="Times New Roman"/>
          <w:sz w:val="21"/>
          <w:szCs w:val="21"/>
        </w:rPr>
        <w:t xml:space="preserve">; </w:t>
      </w:r>
      <w:r w:rsidR="00BD63C2">
        <w:rPr>
          <w:rFonts w:ascii="Times New Roman" w:hAnsi="Times New Roman" w:cs="Times New Roman"/>
          <w:sz w:val="21"/>
          <w:szCs w:val="21"/>
        </w:rPr>
        <w:t xml:space="preserve">trotz </w:t>
      </w:r>
      <w:r>
        <w:rPr>
          <w:rFonts w:ascii="Times New Roman" w:hAnsi="Times New Roman" w:cs="Times New Roman"/>
          <w:sz w:val="21"/>
          <w:szCs w:val="21"/>
        </w:rPr>
        <w:t xml:space="preserve">vorübergehender </w:t>
      </w:r>
      <w:r w:rsidRPr="00960E09">
        <w:rPr>
          <w:rFonts w:ascii="Times New Roman" w:hAnsi="Times New Roman" w:cs="Times New Roman"/>
          <w:sz w:val="21"/>
          <w:szCs w:val="21"/>
        </w:rPr>
        <w:t xml:space="preserve">Einweisung </w:t>
      </w:r>
      <w:r>
        <w:rPr>
          <w:rFonts w:ascii="Times New Roman" w:hAnsi="Times New Roman" w:cs="Times New Roman"/>
          <w:sz w:val="21"/>
          <w:szCs w:val="21"/>
        </w:rPr>
        <w:t xml:space="preserve">in psychiatrische Einrichtungen </w:t>
      </w:r>
      <w:r w:rsidR="00BD63C2">
        <w:rPr>
          <w:rFonts w:ascii="Times New Roman" w:hAnsi="Times New Roman" w:cs="Times New Roman"/>
          <w:sz w:val="21"/>
          <w:szCs w:val="21"/>
        </w:rPr>
        <w:t xml:space="preserve">und bestehender Ausreisepflicht </w:t>
      </w:r>
      <w:r w:rsidR="00CC7C9D">
        <w:rPr>
          <w:rFonts w:ascii="Times New Roman" w:hAnsi="Times New Roman" w:cs="Times New Roman"/>
          <w:sz w:val="21"/>
          <w:szCs w:val="21"/>
        </w:rPr>
        <w:t>lief er frei herum</w:t>
      </w:r>
      <w:r w:rsidRPr="00960E0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3C09899" w14:textId="11BAF80C" w:rsidR="00BA3A1F" w:rsidRDefault="00A74523" w:rsidP="00960E09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Die aktuelle</w:t>
      </w:r>
      <w:r w:rsidR="00A338DA" w:rsidRPr="00A338DA">
        <w:rPr>
          <w:rFonts w:ascii="Times New Roman" w:hAnsi="Times New Roman" w:cs="Times New Roman"/>
          <w:sz w:val="21"/>
          <w:szCs w:val="21"/>
        </w:rPr>
        <w:t xml:space="preserve"> Asyl- und Einwanderungspolitik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60E09" w:rsidRPr="00960E09">
        <w:rPr>
          <w:rFonts w:ascii="Times New Roman" w:hAnsi="Times New Roman" w:cs="Times New Roman"/>
          <w:sz w:val="21"/>
          <w:szCs w:val="21"/>
        </w:rPr>
        <w:t xml:space="preserve">gefährdet die Sicherheit </w:t>
      </w:r>
      <w:r w:rsidR="00BA3A1F">
        <w:rPr>
          <w:rFonts w:ascii="Times New Roman" w:hAnsi="Times New Roman" w:cs="Times New Roman"/>
          <w:sz w:val="21"/>
          <w:szCs w:val="21"/>
        </w:rPr>
        <w:t xml:space="preserve">der Bürgerinnen und Bürger und </w:t>
      </w:r>
      <w:r w:rsidR="00960E09" w:rsidRPr="00960E09">
        <w:rPr>
          <w:rFonts w:ascii="Times New Roman" w:hAnsi="Times New Roman" w:cs="Times New Roman"/>
          <w:sz w:val="21"/>
          <w:szCs w:val="21"/>
        </w:rPr>
        <w:t xml:space="preserve">das Vertrauen </w:t>
      </w:r>
      <w:r w:rsidR="00BA3A1F">
        <w:rPr>
          <w:rFonts w:ascii="Times New Roman" w:hAnsi="Times New Roman" w:cs="Times New Roman"/>
          <w:sz w:val="21"/>
          <w:szCs w:val="21"/>
        </w:rPr>
        <w:t xml:space="preserve">der gesamten Gesellschaft </w:t>
      </w:r>
      <w:r w:rsidR="00960E09" w:rsidRPr="00960E09">
        <w:rPr>
          <w:rFonts w:ascii="Times New Roman" w:hAnsi="Times New Roman" w:cs="Times New Roman"/>
          <w:sz w:val="21"/>
          <w:szCs w:val="21"/>
        </w:rPr>
        <w:t>in den Staat</w:t>
      </w:r>
      <w:r w:rsidR="00ED3544">
        <w:rPr>
          <w:rFonts w:ascii="Times New Roman" w:hAnsi="Times New Roman" w:cs="Times New Roman"/>
          <w:sz w:val="21"/>
          <w:szCs w:val="21"/>
        </w:rPr>
        <w:t>. Sie wird vom ganz überwiegenden Anteil der Menschen in Deutschland abgelehnt</w:t>
      </w:r>
      <w:r w:rsidR="00960E09" w:rsidRPr="00960E09">
        <w:rPr>
          <w:rFonts w:ascii="Times New Roman" w:hAnsi="Times New Roman" w:cs="Times New Roman"/>
          <w:sz w:val="21"/>
          <w:szCs w:val="21"/>
        </w:rPr>
        <w:t>. Die Politik der letzten Jahre hat es versäumt,</w:t>
      </w:r>
      <w:r w:rsidR="00BA3A1F">
        <w:rPr>
          <w:rFonts w:ascii="Times New Roman" w:hAnsi="Times New Roman" w:cs="Times New Roman"/>
          <w:sz w:val="21"/>
          <w:szCs w:val="21"/>
        </w:rPr>
        <w:t xml:space="preserve"> </w:t>
      </w:r>
      <w:r w:rsidR="00BA3A1F" w:rsidRPr="00960E09">
        <w:rPr>
          <w:rFonts w:ascii="Times New Roman" w:hAnsi="Times New Roman" w:cs="Times New Roman"/>
          <w:sz w:val="21"/>
          <w:szCs w:val="21"/>
        </w:rPr>
        <w:t xml:space="preserve">Kontrolle über die Migration </w:t>
      </w:r>
      <w:r w:rsidR="00BA3A1F">
        <w:rPr>
          <w:rFonts w:ascii="Times New Roman" w:hAnsi="Times New Roman" w:cs="Times New Roman"/>
          <w:sz w:val="21"/>
          <w:szCs w:val="21"/>
        </w:rPr>
        <w:t xml:space="preserve">zurückzugewinnen und zu erhalten. Sie hat es versäumt, das geltende nationale Recht durchzusetzen, </w:t>
      </w:r>
      <w:r w:rsidR="00960E09" w:rsidRPr="00960E09">
        <w:rPr>
          <w:rFonts w:ascii="Times New Roman" w:hAnsi="Times New Roman" w:cs="Times New Roman"/>
          <w:sz w:val="21"/>
          <w:szCs w:val="21"/>
        </w:rPr>
        <w:t>klare Regeln zu setzen</w:t>
      </w:r>
      <w:r w:rsidR="00BA3A1F">
        <w:rPr>
          <w:rFonts w:ascii="Times New Roman" w:hAnsi="Times New Roman" w:cs="Times New Roman"/>
          <w:sz w:val="21"/>
          <w:szCs w:val="21"/>
        </w:rPr>
        <w:t xml:space="preserve"> und </w:t>
      </w:r>
      <w:r w:rsidR="00960E09" w:rsidRPr="00960E09">
        <w:rPr>
          <w:rFonts w:ascii="Times New Roman" w:hAnsi="Times New Roman" w:cs="Times New Roman"/>
          <w:sz w:val="21"/>
          <w:szCs w:val="21"/>
        </w:rPr>
        <w:t xml:space="preserve">Fehlanreize </w:t>
      </w:r>
      <w:r w:rsidR="00BA3A1F">
        <w:rPr>
          <w:rFonts w:ascii="Times New Roman" w:hAnsi="Times New Roman" w:cs="Times New Roman"/>
          <w:sz w:val="21"/>
          <w:szCs w:val="21"/>
        </w:rPr>
        <w:t xml:space="preserve">für illegale Migration – wie etwa </w:t>
      </w:r>
      <w:r w:rsidR="00ED3544">
        <w:rPr>
          <w:rFonts w:ascii="Times New Roman" w:hAnsi="Times New Roman" w:cs="Times New Roman"/>
          <w:sz w:val="21"/>
          <w:szCs w:val="21"/>
        </w:rPr>
        <w:t xml:space="preserve">überhöhte </w:t>
      </w:r>
      <w:r w:rsidR="00BA3A1F">
        <w:rPr>
          <w:rFonts w:ascii="Times New Roman" w:hAnsi="Times New Roman" w:cs="Times New Roman"/>
          <w:sz w:val="21"/>
          <w:szCs w:val="21"/>
        </w:rPr>
        <w:t xml:space="preserve">Sozialleistungen – </w:t>
      </w:r>
      <w:r w:rsidR="00960E09" w:rsidRPr="00960E09">
        <w:rPr>
          <w:rFonts w:ascii="Times New Roman" w:hAnsi="Times New Roman" w:cs="Times New Roman"/>
          <w:sz w:val="21"/>
          <w:szCs w:val="21"/>
        </w:rPr>
        <w:t>zu beseitigen</w:t>
      </w:r>
      <w:r w:rsidR="00BA3A1F">
        <w:rPr>
          <w:rFonts w:ascii="Times New Roman" w:hAnsi="Times New Roman" w:cs="Times New Roman"/>
          <w:sz w:val="21"/>
          <w:szCs w:val="21"/>
        </w:rPr>
        <w:t>. Sie hat es auch versäumt, innerhalb der Europäischen Union den verbreiteten Bruch des gemeinsam</w:t>
      </w:r>
      <w:r w:rsidR="00ED3544">
        <w:rPr>
          <w:rFonts w:ascii="Times New Roman" w:hAnsi="Times New Roman" w:cs="Times New Roman"/>
          <w:sz w:val="21"/>
          <w:szCs w:val="21"/>
        </w:rPr>
        <w:t>en</w:t>
      </w:r>
      <w:r w:rsidR="00BA3A1F">
        <w:rPr>
          <w:rFonts w:ascii="Times New Roman" w:hAnsi="Times New Roman" w:cs="Times New Roman"/>
          <w:sz w:val="21"/>
          <w:szCs w:val="21"/>
        </w:rPr>
        <w:t xml:space="preserve"> Rechts durch andere Mitgliedstaaten deutlich zu verurteilen.</w:t>
      </w:r>
      <w:r w:rsidR="00960E09" w:rsidRPr="00960E09">
        <w:rPr>
          <w:rFonts w:ascii="Times New Roman" w:hAnsi="Times New Roman" w:cs="Times New Roman"/>
          <w:sz w:val="21"/>
          <w:szCs w:val="21"/>
        </w:rPr>
        <w:t xml:space="preserve"> Die bestehenden europäischen Regelungen – </w:t>
      </w:r>
      <w:r w:rsidR="00BA3A1F">
        <w:rPr>
          <w:rFonts w:ascii="Times New Roman" w:hAnsi="Times New Roman" w:cs="Times New Roman"/>
          <w:sz w:val="21"/>
          <w:szCs w:val="21"/>
        </w:rPr>
        <w:t xml:space="preserve">die </w:t>
      </w:r>
      <w:r w:rsidR="00960E09" w:rsidRPr="00960E09">
        <w:rPr>
          <w:rFonts w:ascii="Times New Roman" w:hAnsi="Times New Roman" w:cs="Times New Roman"/>
          <w:sz w:val="21"/>
          <w:szCs w:val="21"/>
        </w:rPr>
        <w:t>Dublin</w:t>
      </w:r>
      <w:r w:rsidR="00BA3A1F">
        <w:rPr>
          <w:rFonts w:ascii="Times New Roman" w:hAnsi="Times New Roman" w:cs="Times New Roman"/>
          <w:sz w:val="21"/>
          <w:szCs w:val="21"/>
        </w:rPr>
        <w:t xml:space="preserve">-III-Verordnung zur </w:t>
      </w:r>
      <w:r w:rsidR="00CC7C9D">
        <w:rPr>
          <w:rFonts w:ascii="Times New Roman" w:hAnsi="Times New Roman" w:cs="Times New Roman"/>
          <w:sz w:val="21"/>
          <w:szCs w:val="21"/>
        </w:rPr>
        <w:t xml:space="preserve">grundsätzlichen </w:t>
      </w:r>
      <w:r w:rsidR="00BA3A1F">
        <w:rPr>
          <w:rFonts w:ascii="Times New Roman" w:hAnsi="Times New Roman" w:cs="Times New Roman"/>
          <w:sz w:val="21"/>
          <w:szCs w:val="21"/>
        </w:rPr>
        <w:t xml:space="preserve">Zuständigkeit des Ersteinreisestaats, das </w:t>
      </w:r>
      <w:r w:rsidR="00960E09" w:rsidRPr="00960E09">
        <w:rPr>
          <w:rFonts w:ascii="Times New Roman" w:hAnsi="Times New Roman" w:cs="Times New Roman"/>
          <w:sz w:val="21"/>
          <w:szCs w:val="21"/>
        </w:rPr>
        <w:t>Schengen</w:t>
      </w:r>
      <w:r w:rsidR="00BA3A1F">
        <w:rPr>
          <w:rFonts w:ascii="Times New Roman" w:hAnsi="Times New Roman" w:cs="Times New Roman"/>
          <w:sz w:val="21"/>
          <w:szCs w:val="21"/>
        </w:rPr>
        <w:t>-Abkommen zu den offenen Binnengrenzen</w:t>
      </w:r>
      <w:r w:rsidR="00960E09" w:rsidRPr="00960E09">
        <w:rPr>
          <w:rFonts w:ascii="Times New Roman" w:hAnsi="Times New Roman" w:cs="Times New Roman"/>
          <w:sz w:val="21"/>
          <w:szCs w:val="21"/>
        </w:rPr>
        <w:t>,</w:t>
      </w:r>
      <w:r w:rsidR="00BA3A1F">
        <w:rPr>
          <w:rFonts w:ascii="Times New Roman" w:hAnsi="Times New Roman" w:cs="Times New Roman"/>
          <w:sz w:val="21"/>
          <w:szCs w:val="21"/>
        </w:rPr>
        <w:t xml:space="preserve"> und die </w:t>
      </w:r>
      <w:r w:rsidR="00960E09" w:rsidRPr="00960E09">
        <w:rPr>
          <w:rFonts w:ascii="Times New Roman" w:hAnsi="Times New Roman" w:cs="Times New Roman"/>
          <w:sz w:val="21"/>
          <w:szCs w:val="21"/>
        </w:rPr>
        <w:t>Eurodac</w:t>
      </w:r>
      <w:r w:rsidR="00BA3A1F">
        <w:rPr>
          <w:rFonts w:ascii="Times New Roman" w:hAnsi="Times New Roman" w:cs="Times New Roman"/>
          <w:sz w:val="21"/>
          <w:szCs w:val="21"/>
        </w:rPr>
        <w:t xml:space="preserve">-Verordnung zur Registrierung von Asylsuchenden </w:t>
      </w:r>
      <w:r w:rsidR="00960E09" w:rsidRPr="00960E09">
        <w:rPr>
          <w:rFonts w:ascii="Times New Roman" w:hAnsi="Times New Roman" w:cs="Times New Roman"/>
          <w:sz w:val="21"/>
          <w:szCs w:val="21"/>
        </w:rPr>
        <w:t xml:space="preserve">– sind erkennbar dysfunktional. </w:t>
      </w:r>
    </w:p>
    <w:p w14:paraId="6B6EB4EA" w14:textId="5B4E2177" w:rsidR="00AA003A" w:rsidRDefault="00AA003A" w:rsidP="00960E09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Die Migrationskrise geht maßgeblich aus vom syrischen Bürgerkrieg, den der russische Diktator Wladimir Putin über Jahre angefacht und verlängert hat. Bis heute instrumentalisiert der russische Diktator Wladimir Putin </w:t>
      </w:r>
      <w:r w:rsidR="002A512A">
        <w:rPr>
          <w:rFonts w:ascii="Times New Roman" w:hAnsi="Times New Roman" w:cs="Times New Roman"/>
          <w:sz w:val="21"/>
          <w:szCs w:val="21"/>
        </w:rPr>
        <w:t>Migration</w:t>
      </w:r>
      <w:r w:rsidR="00A35A6D">
        <w:rPr>
          <w:rFonts w:ascii="Times New Roman" w:hAnsi="Times New Roman" w:cs="Times New Roman"/>
          <w:sz w:val="21"/>
          <w:szCs w:val="21"/>
        </w:rPr>
        <w:t xml:space="preserve"> als hybride Waffe, indem er jeden Monat hunderte Menschen über die belarussische Grenze nach Europa sendet. Aufgrund des völkerrechtswidrigen russischen Angriffskrieges sind mehr als eine Million Ukrainer nach Deutschland geflohen. </w:t>
      </w:r>
    </w:p>
    <w:p w14:paraId="6345C0FC" w14:textId="62E51B64" w:rsidR="0093376A" w:rsidRDefault="00960E09" w:rsidP="0082152D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960E09">
        <w:rPr>
          <w:rFonts w:ascii="Times New Roman" w:hAnsi="Times New Roman" w:cs="Times New Roman"/>
          <w:sz w:val="21"/>
          <w:szCs w:val="21"/>
        </w:rPr>
        <w:t xml:space="preserve">In dieser </w:t>
      </w:r>
      <w:r w:rsidR="00AA003A">
        <w:rPr>
          <w:rFonts w:ascii="Times New Roman" w:hAnsi="Times New Roman" w:cs="Times New Roman"/>
          <w:sz w:val="21"/>
          <w:szCs w:val="21"/>
        </w:rPr>
        <w:t>Gesamtsituation</w:t>
      </w:r>
      <w:r w:rsidRPr="00960E09">
        <w:rPr>
          <w:rFonts w:ascii="Times New Roman" w:hAnsi="Times New Roman" w:cs="Times New Roman"/>
          <w:sz w:val="21"/>
          <w:szCs w:val="21"/>
        </w:rPr>
        <w:t xml:space="preserve"> ist es die Pflicht </w:t>
      </w:r>
      <w:r w:rsidR="00BA3A1F">
        <w:rPr>
          <w:rFonts w:ascii="Times New Roman" w:hAnsi="Times New Roman" w:cs="Times New Roman"/>
          <w:sz w:val="21"/>
          <w:szCs w:val="21"/>
        </w:rPr>
        <w:t xml:space="preserve">Deutschlands und damit der Bundesregierung, </w:t>
      </w:r>
      <w:r w:rsidR="00BE6546" w:rsidRPr="00BE6546">
        <w:rPr>
          <w:rFonts w:ascii="Times New Roman" w:hAnsi="Times New Roman" w:cs="Times New Roman"/>
          <w:sz w:val="21"/>
          <w:szCs w:val="21"/>
        </w:rPr>
        <w:t>nationales Recht vorrangig anzuwenden, wenn europäische Regelungen nicht funktionieren</w:t>
      </w:r>
      <w:r w:rsidR="00BE6546">
        <w:rPr>
          <w:rFonts w:ascii="Times New Roman" w:hAnsi="Times New Roman" w:cs="Times New Roman"/>
          <w:sz w:val="21"/>
          <w:szCs w:val="21"/>
        </w:rPr>
        <w:t xml:space="preserve"> – so wie es in den Europäischen Verträgen für außergewöhnliche Notlagen vorgesehen ist. Deutschland muss die</w:t>
      </w:r>
      <w:r w:rsidR="00BA3A1F">
        <w:rPr>
          <w:rFonts w:ascii="Times New Roman" w:hAnsi="Times New Roman" w:cs="Times New Roman"/>
          <w:sz w:val="21"/>
          <w:szCs w:val="21"/>
        </w:rPr>
        <w:t xml:space="preserve"> Abwehr von </w:t>
      </w:r>
      <w:r w:rsidR="00BA3A1F">
        <w:rPr>
          <w:rFonts w:ascii="Times New Roman" w:hAnsi="Times New Roman" w:cs="Times New Roman"/>
          <w:sz w:val="21"/>
          <w:szCs w:val="21"/>
        </w:rPr>
        <w:lastRenderedPageBreak/>
        <w:t xml:space="preserve">Gefahren und </w:t>
      </w:r>
      <w:r w:rsidRPr="00960E09">
        <w:rPr>
          <w:rFonts w:ascii="Times New Roman" w:hAnsi="Times New Roman" w:cs="Times New Roman"/>
          <w:sz w:val="21"/>
          <w:szCs w:val="21"/>
        </w:rPr>
        <w:t xml:space="preserve">die Sicherheit </w:t>
      </w:r>
      <w:r w:rsidR="00BA3A1F">
        <w:rPr>
          <w:rFonts w:ascii="Times New Roman" w:hAnsi="Times New Roman" w:cs="Times New Roman"/>
          <w:sz w:val="21"/>
          <w:szCs w:val="21"/>
        </w:rPr>
        <w:t xml:space="preserve">der </w:t>
      </w:r>
      <w:r w:rsidRPr="00960E09">
        <w:rPr>
          <w:rFonts w:ascii="Times New Roman" w:hAnsi="Times New Roman" w:cs="Times New Roman"/>
          <w:sz w:val="21"/>
          <w:szCs w:val="21"/>
        </w:rPr>
        <w:t>Bürger</w:t>
      </w:r>
      <w:r w:rsidR="00BA3A1F">
        <w:rPr>
          <w:rFonts w:ascii="Times New Roman" w:hAnsi="Times New Roman" w:cs="Times New Roman"/>
          <w:sz w:val="21"/>
          <w:szCs w:val="21"/>
        </w:rPr>
        <w:t xml:space="preserve">innen und Bürger </w:t>
      </w:r>
      <w:r w:rsidR="00ED3544">
        <w:rPr>
          <w:rFonts w:ascii="Times New Roman" w:hAnsi="Times New Roman" w:cs="Times New Roman"/>
          <w:sz w:val="21"/>
          <w:szCs w:val="21"/>
        </w:rPr>
        <w:t>an erste Stelle setzen</w:t>
      </w:r>
      <w:r w:rsidRPr="00960E09">
        <w:rPr>
          <w:rFonts w:ascii="Times New Roman" w:hAnsi="Times New Roman" w:cs="Times New Roman"/>
          <w:sz w:val="21"/>
          <w:szCs w:val="21"/>
        </w:rPr>
        <w:t xml:space="preserve"> und entschlossen handeln.</w:t>
      </w:r>
      <w:r w:rsidR="00BA3A1F">
        <w:rPr>
          <w:rFonts w:ascii="Times New Roman" w:hAnsi="Times New Roman" w:cs="Times New Roman"/>
          <w:sz w:val="21"/>
          <w:szCs w:val="21"/>
        </w:rPr>
        <w:t xml:space="preserve"> Es sind </w:t>
      </w:r>
      <w:r w:rsidRPr="00960E09">
        <w:rPr>
          <w:rFonts w:ascii="Times New Roman" w:hAnsi="Times New Roman" w:cs="Times New Roman"/>
          <w:sz w:val="21"/>
          <w:szCs w:val="21"/>
        </w:rPr>
        <w:t xml:space="preserve">sofortige, umfassende Maßnahmen zur </w:t>
      </w:r>
      <w:r w:rsidR="00BA3A1F">
        <w:rPr>
          <w:rFonts w:ascii="Times New Roman" w:hAnsi="Times New Roman" w:cs="Times New Roman"/>
          <w:sz w:val="21"/>
          <w:szCs w:val="21"/>
        </w:rPr>
        <w:t xml:space="preserve">Beendigung </w:t>
      </w:r>
      <w:r w:rsidRPr="00960E09">
        <w:rPr>
          <w:rFonts w:ascii="Times New Roman" w:hAnsi="Times New Roman" w:cs="Times New Roman"/>
          <w:sz w:val="21"/>
          <w:szCs w:val="21"/>
        </w:rPr>
        <w:t xml:space="preserve">der illegalen Migration, zur Sicherung der </w:t>
      </w:r>
      <w:r w:rsidR="00BA3A1F">
        <w:rPr>
          <w:rFonts w:ascii="Times New Roman" w:hAnsi="Times New Roman" w:cs="Times New Roman"/>
          <w:sz w:val="21"/>
          <w:szCs w:val="21"/>
        </w:rPr>
        <w:t xml:space="preserve">deutschen </w:t>
      </w:r>
      <w:r w:rsidRPr="00960E09">
        <w:rPr>
          <w:rFonts w:ascii="Times New Roman" w:hAnsi="Times New Roman" w:cs="Times New Roman"/>
          <w:sz w:val="21"/>
          <w:szCs w:val="21"/>
        </w:rPr>
        <w:t xml:space="preserve">Grenzen und zur konsequenten Abschiebung </w:t>
      </w:r>
      <w:r w:rsidR="00BE6546">
        <w:rPr>
          <w:rFonts w:ascii="Times New Roman" w:hAnsi="Times New Roman" w:cs="Times New Roman"/>
          <w:sz w:val="21"/>
          <w:szCs w:val="21"/>
        </w:rPr>
        <w:t xml:space="preserve">vollziehbar </w:t>
      </w:r>
      <w:r w:rsidRPr="00960E09">
        <w:rPr>
          <w:rFonts w:ascii="Times New Roman" w:hAnsi="Times New Roman" w:cs="Times New Roman"/>
          <w:sz w:val="21"/>
          <w:szCs w:val="21"/>
        </w:rPr>
        <w:t>ausreisepflichtiger</w:t>
      </w:r>
      <w:r w:rsidR="00BE6546">
        <w:rPr>
          <w:rFonts w:ascii="Times New Roman" w:hAnsi="Times New Roman" w:cs="Times New Roman"/>
          <w:sz w:val="21"/>
          <w:szCs w:val="21"/>
        </w:rPr>
        <w:t xml:space="preserve"> Personen, insbesondere von Straftätern und Gefährdern, erforderlich.</w:t>
      </w:r>
    </w:p>
    <w:p w14:paraId="3FDCC814" w14:textId="036FD420" w:rsidR="00AB73C5" w:rsidRDefault="00053BD7" w:rsidP="00AB73C5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053BD7">
        <w:rPr>
          <w:rFonts w:ascii="Times New Roman" w:hAnsi="Times New Roman" w:cs="Times New Roman"/>
          <w:sz w:val="21"/>
          <w:szCs w:val="21"/>
        </w:rPr>
        <w:t xml:space="preserve">Wer die </w:t>
      </w:r>
      <w:r w:rsidR="0012009E">
        <w:rPr>
          <w:rFonts w:ascii="Times New Roman" w:hAnsi="Times New Roman" w:cs="Times New Roman"/>
          <w:sz w:val="21"/>
          <w:szCs w:val="21"/>
        </w:rPr>
        <w:t xml:space="preserve">illegale </w:t>
      </w:r>
      <w:r w:rsidRPr="00053BD7">
        <w:rPr>
          <w:rFonts w:ascii="Times New Roman" w:hAnsi="Times New Roman" w:cs="Times New Roman"/>
          <w:sz w:val="21"/>
          <w:szCs w:val="21"/>
        </w:rPr>
        <w:t xml:space="preserve">Migration bekämpft, entzieht auch Populisten </w:t>
      </w:r>
      <w:r>
        <w:rPr>
          <w:rFonts w:ascii="Times New Roman" w:hAnsi="Times New Roman" w:cs="Times New Roman"/>
          <w:sz w:val="21"/>
          <w:szCs w:val="21"/>
        </w:rPr>
        <w:t>ihre politische Arbeitsg</w:t>
      </w:r>
      <w:r w:rsidRPr="00053BD7">
        <w:rPr>
          <w:rFonts w:ascii="Times New Roman" w:hAnsi="Times New Roman" w:cs="Times New Roman"/>
          <w:sz w:val="21"/>
          <w:szCs w:val="21"/>
        </w:rPr>
        <w:t>rundlage. Die AfD nutzt Probleme, Sorgen und Ängste, die durch die massenhafte</w:t>
      </w:r>
      <w:r w:rsidR="0012009E">
        <w:rPr>
          <w:rFonts w:ascii="Times New Roman" w:hAnsi="Times New Roman" w:cs="Times New Roman"/>
          <w:sz w:val="21"/>
          <w:szCs w:val="21"/>
        </w:rPr>
        <w:t xml:space="preserve"> illegale</w:t>
      </w:r>
      <w:r w:rsidRPr="00053BD7">
        <w:rPr>
          <w:rFonts w:ascii="Times New Roman" w:hAnsi="Times New Roman" w:cs="Times New Roman"/>
          <w:sz w:val="21"/>
          <w:szCs w:val="21"/>
        </w:rPr>
        <w:t xml:space="preserve"> Migration entstanden sind, um Fremdenfeindlichkeit zu schüren und Verschwörungstheorien in Umlauf zu bringen. Sie will, dass Deutschland aus EU und Euro austritt und sich stattdessen Putins Eurasischer </w:t>
      </w:r>
      <w:r>
        <w:rPr>
          <w:rFonts w:ascii="Times New Roman" w:hAnsi="Times New Roman" w:cs="Times New Roman"/>
          <w:sz w:val="21"/>
          <w:szCs w:val="21"/>
        </w:rPr>
        <w:t>Wirtschaftsu</w:t>
      </w:r>
      <w:r w:rsidRPr="00053BD7">
        <w:rPr>
          <w:rFonts w:ascii="Times New Roman" w:hAnsi="Times New Roman" w:cs="Times New Roman"/>
          <w:sz w:val="21"/>
          <w:szCs w:val="21"/>
        </w:rPr>
        <w:t xml:space="preserve">nion zuwendet. All das gefährdet Deutschlands Stabilität, Sicherheit und Wohlstand. Deshalb ist diese Partei kein Partner, sondern unser </w:t>
      </w:r>
      <w:r>
        <w:rPr>
          <w:rFonts w:ascii="Times New Roman" w:hAnsi="Times New Roman" w:cs="Times New Roman"/>
          <w:sz w:val="21"/>
          <w:szCs w:val="21"/>
        </w:rPr>
        <w:t>politischer</w:t>
      </w:r>
      <w:r w:rsidRPr="00053BD7">
        <w:rPr>
          <w:rFonts w:ascii="Times New Roman" w:hAnsi="Times New Roman" w:cs="Times New Roman"/>
          <w:sz w:val="21"/>
          <w:szCs w:val="21"/>
        </w:rPr>
        <w:t xml:space="preserve"> Gegner.</w:t>
      </w:r>
    </w:p>
    <w:p w14:paraId="4BEA5B04" w14:textId="7F501FB1" w:rsidR="00DD3D7F" w:rsidRPr="00DD3D7F" w:rsidRDefault="00DD3D7F" w:rsidP="00AB73C5">
      <w:p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DD3D7F">
        <w:rPr>
          <w:rFonts w:ascii="Times New Roman" w:hAnsi="Times New Roman" w:cs="Times New Roman"/>
          <w:sz w:val="21"/>
          <w:szCs w:val="21"/>
        </w:rPr>
        <w:t>II.</w:t>
      </w:r>
      <w:r w:rsidR="00740457">
        <w:rPr>
          <w:rFonts w:ascii="Times New Roman" w:hAnsi="Times New Roman" w:cs="Times New Roman"/>
          <w:sz w:val="21"/>
          <w:szCs w:val="21"/>
        </w:rPr>
        <w:t xml:space="preserve"> </w:t>
      </w:r>
      <w:r w:rsidR="00A92C82">
        <w:rPr>
          <w:rFonts w:ascii="Times New Roman" w:hAnsi="Times New Roman" w:cs="Times New Roman"/>
          <w:sz w:val="21"/>
          <w:szCs w:val="21"/>
        </w:rPr>
        <w:tab/>
      </w:r>
      <w:r w:rsidRPr="00DD3D7F">
        <w:rPr>
          <w:rFonts w:ascii="Times New Roman" w:hAnsi="Times New Roman" w:cs="Times New Roman"/>
          <w:sz w:val="21"/>
          <w:szCs w:val="21"/>
        </w:rPr>
        <w:t>Der Deutsche Bundestag fordert</w:t>
      </w:r>
      <w:r w:rsidR="00ED3544">
        <w:rPr>
          <w:rFonts w:ascii="Times New Roman" w:hAnsi="Times New Roman" w:cs="Times New Roman"/>
          <w:sz w:val="21"/>
          <w:szCs w:val="21"/>
        </w:rPr>
        <w:t xml:space="preserve"> die Bundesregierung auf, unverzüglich folgende Maßnahmen umzusetzen</w:t>
      </w:r>
      <w:r w:rsidR="00285A44">
        <w:rPr>
          <w:rFonts w:ascii="Times New Roman" w:hAnsi="Times New Roman" w:cs="Times New Roman"/>
          <w:sz w:val="21"/>
          <w:szCs w:val="21"/>
        </w:rPr>
        <w:t>:</w:t>
      </w:r>
    </w:p>
    <w:p w14:paraId="2E408598" w14:textId="77777777" w:rsidR="00173BCF" w:rsidRDefault="00BE6546" w:rsidP="0013351A">
      <w:pPr>
        <w:pStyle w:val="Listenabsatz"/>
        <w:numPr>
          <w:ilvl w:val="0"/>
          <w:numId w:val="24"/>
        </w:num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BE6546">
        <w:rPr>
          <w:rFonts w:ascii="Times New Roman" w:hAnsi="Times New Roman" w:cs="Times New Roman"/>
          <w:sz w:val="21"/>
          <w:szCs w:val="21"/>
        </w:rPr>
        <w:t xml:space="preserve">Dauerhafte Grenzkontrollen: Die deutschen Staatsgrenzen zu allen Nachbarstaaten müssen dauerhaft kontrolliert werden. </w:t>
      </w:r>
    </w:p>
    <w:p w14:paraId="6B4802EE" w14:textId="2530A322" w:rsidR="00BE6546" w:rsidRPr="00BE6546" w:rsidRDefault="00173BCF" w:rsidP="0013351A">
      <w:pPr>
        <w:pStyle w:val="Listenabsatz"/>
        <w:numPr>
          <w:ilvl w:val="0"/>
          <w:numId w:val="24"/>
        </w:num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BE6546">
        <w:rPr>
          <w:rFonts w:ascii="Times New Roman" w:hAnsi="Times New Roman" w:cs="Times New Roman"/>
          <w:sz w:val="21"/>
          <w:szCs w:val="21"/>
        </w:rPr>
        <w:t xml:space="preserve">Zurückweisung </w:t>
      </w:r>
      <w:r>
        <w:rPr>
          <w:rFonts w:ascii="Times New Roman" w:hAnsi="Times New Roman" w:cs="Times New Roman"/>
          <w:sz w:val="21"/>
          <w:szCs w:val="21"/>
        </w:rPr>
        <w:t xml:space="preserve">ausnahmslos </w:t>
      </w:r>
      <w:r w:rsidRPr="00BE6546">
        <w:rPr>
          <w:rFonts w:ascii="Times New Roman" w:hAnsi="Times New Roman" w:cs="Times New Roman"/>
          <w:sz w:val="21"/>
          <w:szCs w:val="21"/>
        </w:rPr>
        <w:t>aller Versuche illegaler Einreise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A338DA">
        <w:rPr>
          <w:rFonts w:ascii="Times New Roman" w:hAnsi="Times New Roman" w:cs="Times New Roman"/>
          <w:sz w:val="21"/>
          <w:szCs w:val="21"/>
        </w:rPr>
        <w:t xml:space="preserve">Es gilt ein faktisches Einreiseverbot für </w:t>
      </w:r>
      <w:r w:rsidR="00BE6546" w:rsidRPr="00BE6546">
        <w:rPr>
          <w:rFonts w:ascii="Times New Roman" w:hAnsi="Times New Roman" w:cs="Times New Roman"/>
          <w:sz w:val="21"/>
          <w:szCs w:val="21"/>
        </w:rPr>
        <w:t xml:space="preserve">Personen, die keine gültigen Einreisedokumente besitzen </w:t>
      </w:r>
      <w:r w:rsidR="00CC7C9D">
        <w:rPr>
          <w:rFonts w:ascii="Times New Roman" w:hAnsi="Times New Roman" w:cs="Times New Roman"/>
          <w:sz w:val="21"/>
          <w:szCs w:val="21"/>
        </w:rPr>
        <w:t>und die</w:t>
      </w:r>
      <w:r w:rsidR="00CC7C9D" w:rsidRPr="00BE6546">
        <w:rPr>
          <w:rFonts w:ascii="Times New Roman" w:hAnsi="Times New Roman" w:cs="Times New Roman"/>
          <w:sz w:val="21"/>
          <w:szCs w:val="21"/>
        </w:rPr>
        <w:t xml:space="preserve"> </w:t>
      </w:r>
      <w:r w:rsidR="00BE6546" w:rsidRPr="00BE6546">
        <w:rPr>
          <w:rFonts w:ascii="Times New Roman" w:hAnsi="Times New Roman" w:cs="Times New Roman"/>
          <w:sz w:val="21"/>
          <w:szCs w:val="21"/>
        </w:rPr>
        <w:t>nicht unter die europäische Freizügigkeit fallen</w:t>
      </w:r>
      <w:r w:rsidR="00A338DA">
        <w:rPr>
          <w:rFonts w:ascii="Times New Roman" w:hAnsi="Times New Roman" w:cs="Times New Roman"/>
          <w:sz w:val="21"/>
          <w:szCs w:val="21"/>
        </w:rPr>
        <w:t xml:space="preserve">. Diese </w:t>
      </w:r>
      <w:r w:rsidR="00A338DA" w:rsidRPr="00173BCF">
        <w:rPr>
          <w:rFonts w:ascii="Times New Roman" w:hAnsi="Times New Roman" w:cs="Times New Roman"/>
          <w:sz w:val="21"/>
          <w:szCs w:val="21"/>
        </w:rPr>
        <w:t xml:space="preserve">werden </w:t>
      </w:r>
      <w:r w:rsidR="00BE6546" w:rsidRPr="00173BCF">
        <w:rPr>
          <w:rFonts w:ascii="Times New Roman" w:hAnsi="Times New Roman" w:cs="Times New Roman"/>
          <w:sz w:val="21"/>
          <w:szCs w:val="21"/>
        </w:rPr>
        <w:t>konsequent an der Grenze zurückgewiesen.</w:t>
      </w:r>
      <w:r w:rsidR="0013351A">
        <w:rPr>
          <w:rFonts w:ascii="Times New Roman" w:hAnsi="Times New Roman" w:cs="Times New Roman"/>
          <w:sz w:val="21"/>
          <w:szCs w:val="21"/>
        </w:rPr>
        <w:t xml:space="preserve"> Dies gilt unabhängig davon, ob sie ein Schutzgesuch äußern oder nicht. In unseren europäischen Nachbarstaaten sind sie bereits sicher vor Verfolgung, einer Einreise nach Deutschland bedarf es</w:t>
      </w:r>
      <w:r w:rsidR="00FC6E26">
        <w:rPr>
          <w:rFonts w:ascii="Times New Roman" w:hAnsi="Times New Roman" w:cs="Times New Roman"/>
          <w:sz w:val="21"/>
          <w:szCs w:val="21"/>
        </w:rPr>
        <w:t xml:space="preserve"> somit</w:t>
      </w:r>
      <w:r w:rsidR="0013351A">
        <w:rPr>
          <w:rFonts w:ascii="Times New Roman" w:hAnsi="Times New Roman" w:cs="Times New Roman"/>
          <w:sz w:val="21"/>
          <w:szCs w:val="21"/>
        </w:rPr>
        <w:t xml:space="preserve"> nicht.</w:t>
      </w:r>
    </w:p>
    <w:p w14:paraId="7745A0F8" w14:textId="55EF06B9" w:rsidR="00285735" w:rsidRPr="00285735" w:rsidRDefault="00BE6546" w:rsidP="00285735">
      <w:pPr>
        <w:pStyle w:val="Listenabsatz"/>
        <w:numPr>
          <w:ilvl w:val="0"/>
          <w:numId w:val="24"/>
        </w:num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285735">
        <w:rPr>
          <w:rFonts w:ascii="Times New Roman" w:hAnsi="Times New Roman" w:cs="Times New Roman"/>
          <w:sz w:val="21"/>
          <w:szCs w:val="21"/>
        </w:rPr>
        <w:t xml:space="preserve">Personen, die vollziehbar ausreisepflichtig sind, dürfen nicht mehr auf freien Fuß </w:t>
      </w:r>
      <w:r w:rsidR="00CC7C9D">
        <w:rPr>
          <w:rFonts w:ascii="Times New Roman" w:hAnsi="Times New Roman" w:cs="Times New Roman"/>
          <w:sz w:val="21"/>
          <w:szCs w:val="21"/>
        </w:rPr>
        <w:t>sein</w:t>
      </w:r>
      <w:r w:rsidRPr="00285735">
        <w:rPr>
          <w:rFonts w:ascii="Times New Roman" w:hAnsi="Times New Roman" w:cs="Times New Roman"/>
          <w:sz w:val="21"/>
          <w:szCs w:val="21"/>
        </w:rPr>
        <w:t xml:space="preserve">. Sie müssen unmittelbar </w:t>
      </w:r>
      <w:r w:rsidR="00961BDB" w:rsidRPr="00285735">
        <w:rPr>
          <w:rFonts w:ascii="Times New Roman" w:hAnsi="Times New Roman" w:cs="Times New Roman"/>
          <w:sz w:val="21"/>
          <w:szCs w:val="21"/>
        </w:rPr>
        <w:t>in Haft</w:t>
      </w:r>
      <w:r w:rsidRPr="00285735">
        <w:rPr>
          <w:rFonts w:ascii="Times New Roman" w:hAnsi="Times New Roman" w:cs="Times New Roman"/>
          <w:sz w:val="21"/>
          <w:szCs w:val="21"/>
        </w:rPr>
        <w:t xml:space="preserve"> genommen werden.</w:t>
      </w:r>
      <w:r w:rsidR="0013351A" w:rsidRPr="00285735">
        <w:rPr>
          <w:rFonts w:ascii="Times New Roman" w:hAnsi="Times New Roman" w:cs="Times New Roman"/>
          <w:sz w:val="21"/>
          <w:szCs w:val="21"/>
        </w:rPr>
        <w:t xml:space="preserve"> </w:t>
      </w:r>
      <w:r w:rsidR="00A338DA" w:rsidRPr="00285735">
        <w:rPr>
          <w:rFonts w:ascii="Times New Roman" w:hAnsi="Times New Roman" w:cs="Times New Roman"/>
          <w:sz w:val="21"/>
          <w:szCs w:val="21"/>
        </w:rPr>
        <w:t xml:space="preserve">Die Anzahl an entsprechenden Haftplätzen in den Ländern muss dafür signifikant erhöht werden. </w:t>
      </w:r>
      <w:r w:rsidRPr="00285735">
        <w:rPr>
          <w:rFonts w:ascii="Times New Roman" w:hAnsi="Times New Roman" w:cs="Times New Roman"/>
          <w:sz w:val="21"/>
          <w:szCs w:val="21"/>
        </w:rPr>
        <w:t xml:space="preserve">Der Bund </w:t>
      </w:r>
      <w:r w:rsidR="00A338DA" w:rsidRPr="00285735">
        <w:rPr>
          <w:rFonts w:ascii="Times New Roman" w:hAnsi="Times New Roman" w:cs="Times New Roman"/>
          <w:sz w:val="21"/>
          <w:szCs w:val="21"/>
        </w:rPr>
        <w:t xml:space="preserve">wird die Länder dabei unterstützen und </w:t>
      </w:r>
      <w:r w:rsidRPr="00285735">
        <w:rPr>
          <w:rFonts w:ascii="Times New Roman" w:hAnsi="Times New Roman" w:cs="Times New Roman"/>
          <w:sz w:val="21"/>
          <w:szCs w:val="21"/>
        </w:rPr>
        <w:t xml:space="preserve">schnellstmöglich alle verfügbaren Liegenschaften, darunter leerstehende Kasernen und Containerbauten, zur Verfügung stellen. 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Die Zahl der Abschiebungen muss deutlich erhöht werden. Abschiebungen müssen täglich stattfinden. Abschiebungen auch nach Afghanistan und Syrien </w:t>
      </w:r>
      <w:r w:rsidR="00285735">
        <w:rPr>
          <w:rFonts w:ascii="Times New Roman" w:hAnsi="Times New Roman" w:cs="Times New Roman"/>
          <w:sz w:val="21"/>
          <w:szCs w:val="21"/>
        </w:rPr>
        <w:t>werden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 regelmäßig durchgeführt.</w:t>
      </w:r>
    </w:p>
    <w:p w14:paraId="1DEEEC82" w14:textId="3EE715E3" w:rsidR="00BE6546" w:rsidRPr="00285735" w:rsidRDefault="00ED3544" w:rsidP="000A4C25">
      <w:pPr>
        <w:pStyle w:val="Listenabsatz"/>
        <w:numPr>
          <w:ilvl w:val="0"/>
          <w:numId w:val="24"/>
        </w:num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Mehr Unterstützung für die Länder beim Vollzug der Ausreisepflicht: </w:t>
      </w:r>
      <w:r w:rsidR="00285735" w:rsidRPr="00285735">
        <w:rPr>
          <w:rFonts w:ascii="Times New Roman" w:hAnsi="Times New Roman" w:cs="Times New Roman"/>
          <w:sz w:val="21"/>
          <w:szCs w:val="21"/>
        </w:rPr>
        <w:t>Der Bund soll die Länder auch weiterhin</w:t>
      </w:r>
      <w:r w:rsidR="00285735">
        <w:rPr>
          <w:rFonts w:ascii="Times New Roman" w:hAnsi="Times New Roman" w:cs="Times New Roman"/>
          <w:sz w:val="21"/>
          <w:szCs w:val="21"/>
        </w:rPr>
        <w:t xml:space="preserve"> beim Vollzug der Ausreisepflicht – etwa durch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 Beschaffung von Reisepapieren und der Umsetzung von Rückführungen </w:t>
      </w:r>
      <w:r w:rsidR="00285735">
        <w:rPr>
          <w:rFonts w:ascii="Times New Roman" w:hAnsi="Times New Roman" w:cs="Times New Roman"/>
          <w:sz w:val="21"/>
          <w:szCs w:val="21"/>
        </w:rPr>
        <w:t xml:space="preserve">– 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unterstützen. Diese Unterstützung muss weiter ausgebaut werden. </w:t>
      </w:r>
      <w:r w:rsidR="00285735">
        <w:rPr>
          <w:rFonts w:ascii="Times New Roman" w:hAnsi="Times New Roman" w:cs="Times New Roman"/>
          <w:sz w:val="21"/>
          <w:szCs w:val="21"/>
        </w:rPr>
        <w:t xml:space="preserve">Überdies werden 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Bundesausreisezentren </w:t>
      </w:r>
      <w:r w:rsidR="00285735">
        <w:rPr>
          <w:rFonts w:ascii="Times New Roman" w:hAnsi="Times New Roman" w:cs="Times New Roman"/>
          <w:sz w:val="21"/>
          <w:szCs w:val="21"/>
        </w:rPr>
        <w:t>ge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schaffen, um Rückführungen zu erleichtern. Die Bundespolizei muss die Befugnis erhalten, bei im eigenen Zuständigkeitsbereich aufgegriffenen, ausreisepflichtigen Personen auch selbst und unmittelbar Haftbefehle </w:t>
      </w:r>
      <w:r w:rsidR="00CC7C9D">
        <w:rPr>
          <w:rFonts w:ascii="Times New Roman" w:hAnsi="Times New Roman" w:cs="Times New Roman"/>
          <w:sz w:val="21"/>
          <w:szCs w:val="21"/>
        </w:rPr>
        <w:t>für Abschiebehaft ode</w:t>
      </w:r>
      <w:r w:rsidR="009879BB">
        <w:rPr>
          <w:rFonts w:ascii="Times New Roman" w:hAnsi="Times New Roman" w:cs="Times New Roman"/>
          <w:sz w:val="21"/>
          <w:szCs w:val="21"/>
        </w:rPr>
        <w:t>r</w:t>
      </w:r>
      <w:r w:rsidR="00CC7C9D">
        <w:rPr>
          <w:rFonts w:ascii="Times New Roman" w:hAnsi="Times New Roman" w:cs="Times New Roman"/>
          <w:sz w:val="21"/>
          <w:szCs w:val="21"/>
        </w:rPr>
        <w:t xml:space="preserve"> Ausreisegewahrsam </w:t>
      </w:r>
      <w:r w:rsidR="00285735" w:rsidRPr="00285735">
        <w:rPr>
          <w:rFonts w:ascii="Times New Roman" w:hAnsi="Times New Roman" w:cs="Times New Roman"/>
          <w:sz w:val="21"/>
          <w:szCs w:val="21"/>
        </w:rPr>
        <w:t xml:space="preserve">beantragen zu können. </w:t>
      </w:r>
    </w:p>
    <w:p w14:paraId="4E67FFB7" w14:textId="551EB4DA" w:rsidR="00987E2C" w:rsidRPr="00173BCF" w:rsidRDefault="00BE6546" w:rsidP="00DC11CB">
      <w:pPr>
        <w:pStyle w:val="Listenabsatz"/>
        <w:numPr>
          <w:ilvl w:val="0"/>
          <w:numId w:val="24"/>
        </w:numPr>
        <w:spacing w:after="120" w:line="240" w:lineRule="auto"/>
        <w:ind w:right="2381"/>
        <w:jc w:val="both"/>
        <w:rPr>
          <w:rFonts w:ascii="Times New Roman" w:hAnsi="Times New Roman" w:cs="Times New Roman"/>
          <w:sz w:val="21"/>
          <w:szCs w:val="21"/>
        </w:rPr>
      </w:pPr>
      <w:r w:rsidRPr="00173BCF">
        <w:rPr>
          <w:rFonts w:ascii="Times New Roman" w:hAnsi="Times New Roman" w:cs="Times New Roman"/>
          <w:sz w:val="21"/>
          <w:szCs w:val="21"/>
        </w:rPr>
        <w:t>Verschärfung des Aufenthaltsrechts für Straftäter und Gefährder</w:t>
      </w:r>
      <w:r w:rsidR="0013351A" w:rsidRPr="00173BCF">
        <w:rPr>
          <w:rFonts w:ascii="Times New Roman" w:hAnsi="Times New Roman" w:cs="Times New Roman"/>
          <w:sz w:val="21"/>
          <w:szCs w:val="21"/>
        </w:rPr>
        <w:t xml:space="preserve">: </w:t>
      </w:r>
      <w:r w:rsidRPr="00173BCF">
        <w:rPr>
          <w:rFonts w:ascii="Times New Roman" w:hAnsi="Times New Roman" w:cs="Times New Roman"/>
          <w:sz w:val="21"/>
          <w:szCs w:val="21"/>
        </w:rPr>
        <w:t>Ausreisepflichtige Straftäter und Gefährder sollen in einem zeitlich unbefristeten Ausreis</w:t>
      </w:r>
      <w:r w:rsidR="00961BDB">
        <w:rPr>
          <w:rFonts w:ascii="Times New Roman" w:hAnsi="Times New Roman" w:cs="Times New Roman"/>
          <w:sz w:val="21"/>
          <w:szCs w:val="21"/>
        </w:rPr>
        <w:t>e</w:t>
      </w:r>
      <w:r w:rsidRPr="00173BCF">
        <w:rPr>
          <w:rFonts w:ascii="Times New Roman" w:hAnsi="Times New Roman" w:cs="Times New Roman"/>
          <w:sz w:val="21"/>
          <w:szCs w:val="21"/>
        </w:rPr>
        <w:t>arrest bleiben, bis</w:t>
      </w:r>
      <w:r w:rsidR="0013351A" w:rsidRPr="00173BCF">
        <w:rPr>
          <w:rFonts w:ascii="Times New Roman" w:hAnsi="Times New Roman" w:cs="Times New Roman"/>
          <w:sz w:val="21"/>
          <w:szCs w:val="21"/>
        </w:rPr>
        <w:t xml:space="preserve"> sie freiwillig in ihr Heimatland zurückkehren oder die </w:t>
      </w:r>
      <w:r w:rsidRPr="00173BCF">
        <w:rPr>
          <w:rFonts w:ascii="Times New Roman" w:hAnsi="Times New Roman" w:cs="Times New Roman"/>
          <w:sz w:val="21"/>
          <w:szCs w:val="21"/>
        </w:rPr>
        <w:t>Abschiebung vollzogen</w:t>
      </w:r>
      <w:r w:rsidR="0013351A" w:rsidRPr="00173BCF">
        <w:rPr>
          <w:rFonts w:ascii="Times New Roman" w:hAnsi="Times New Roman" w:cs="Times New Roman"/>
          <w:sz w:val="21"/>
          <w:szCs w:val="21"/>
        </w:rPr>
        <w:t xml:space="preserve"> werden kann</w:t>
      </w:r>
      <w:r w:rsidRPr="00173BCF">
        <w:rPr>
          <w:rFonts w:ascii="Times New Roman" w:hAnsi="Times New Roman" w:cs="Times New Roman"/>
          <w:sz w:val="21"/>
          <w:szCs w:val="21"/>
        </w:rPr>
        <w:t>.</w:t>
      </w:r>
      <w:r w:rsidR="00A338DA" w:rsidRPr="00173BCF">
        <w:rPr>
          <w:rFonts w:ascii="Times New Roman" w:hAnsi="Times New Roman" w:cs="Times New Roman"/>
          <w:sz w:val="21"/>
          <w:szCs w:val="21"/>
        </w:rPr>
        <w:t xml:space="preserve"> Aus diesem Arrest ist die </w:t>
      </w:r>
      <w:r w:rsidR="00961BDB">
        <w:rPr>
          <w:rFonts w:ascii="Times New Roman" w:hAnsi="Times New Roman" w:cs="Times New Roman"/>
          <w:sz w:val="21"/>
          <w:szCs w:val="21"/>
        </w:rPr>
        <w:t xml:space="preserve">freiwillige </w:t>
      </w:r>
      <w:r w:rsidR="00A338DA" w:rsidRPr="00173BCF">
        <w:rPr>
          <w:rFonts w:ascii="Times New Roman" w:hAnsi="Times New Roman" w:cs="Times New Roman"/>
          <w:sz w:val="21"/>
          <w:szCs w:val="21"/>
        </w:rPr>
        <w:t>Ausreise ins Herkunftsland jederzeit möglich. Nicht mehr möglich darf hingegen eine Rückkehr nach Deutschland sein.</w:t>
      </w:r>
    </w:p>
    <w:p w14:paraId="0CD445F3" w14:textId="396F148B" w:rsidR="004158E8" w:rsidRPr="0023694C" w:rsidRDefault="004158E8" w:rsidP="004158E8">
      <w:pPr>
        <w:pStyle w:val="OrtDatum"/>
      </w:pPr>
      <w:r w:rsidRPr="0023694C">
        <w:t xml:space="preserve">Berlin, den </w:t>
      </w:r>
      <w:r w:rsidRPr="0023694C">
        <w:rPr>
          <w:rStyle w:val="Marker"/>
        </w:rPr>
        <w:t>[…]</w:t>
      </w:r>
    </w:p>
    <w:p w14:paraId="66BF62FE" w14:textId="1E04D4A0" w:rsidR="004052B2" w:rsidRDefault="005C234E" w:rsidP="007D3BEA">
      <w:pPr>
        <w:pStyle w:val="Unterzeichner"/>
      </w:pPr>
      <w:r w:rsidRPr="0023694C">
        <w:t>Friedrich Merz</w:t>
      </w:r>
      <w:r w:rsidR="007D3BEA" w:rsidRPr="0023694C">
        <w:t>, Alexander Dobrindt und Fraktion</w:t>
      </w:r>
    </w:p>
    <w:sectPr w:rsidR="004052B2" w:rsidSect="0061784D">
      <w:headerReference w:type="even" r:id="rId11"/>
      <w:headerReference w:type="default" r:id="rId12"/>
      <w:type w:val="continuous"/>
      <w:pgSz w:w="11906" w:h="16838"/>
      <w:pgMar w:top="1134" w:right="1219" w:bottom="737" w:left="1219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9C39" w14:textId="77777777" w:rsidR="0033798E" w:rsidRDefault="0033798E" w:rsidP="004158E8">
      <w:pPr>
        <w:spacing w:after="0" w:line="240" w:lineRule="auto"/>
      </w:pPr>
      <w:r>
        <w:separator/>
      </w:r>
    </w:p>
  </w:endnote>
  <w:endnote w:type="continuationSeparator" w:id="0">
    <w:p w14:paraId="3878F38D" w14:textId="77777777" w:rsidR="0033798E" w:rsidRDefault="0033798E" w:rsidP="004158E8">
      <w:pPr>
        <w:spacing w:after="0" w:line="240" w:lineRule="auto"/>
      </w:pPr>
      <w:r>
        <w:continuationSeparator/>
      </w:r>
    </w:p>
  </w:endnote>
  <w:endnote w:type="continuationNotice" w:id="1">
    <w:p w14:paraId="71A82A3D" w14:textId="77777777" w:rsidR="0033798E" w:rsidRDefault="00337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E7C0" w14:textId="77777777" w:rsidR="0033798E" w:rsidRDefault="0033798E" w:rsidP="004158E8">
      <w:pPr>
        <w:spacing w:after="0" w:line="240" w:lineRule="auto"/>
      </w:pPr>
      <w:r>
        <w:separator/>
      </w:r>
    </w:p>
  </w:footnote>
  <w:footnote w:type="continuationSeparator" w:id="0">
    <w:p w14:paraId="05A2C843" w14:textId="77777777" w:rsidR="0033798E" w:rsidRDefault="0033798E" w:rsidP="004158E8">
      <w:pPr>
        <w:spacing w:after="0" w:line="240" w:lineRule="auto"/>
      </w:pPr>
      <w:r>
        <w:continuationSeparator/>
      </w:r>
    </w:p>
  </w:footnote>
  <w:footnote w:type="continuationNotice" w:id="1">
    <w:p w14:paraId="24B49772" w14:textId="77777777" w:rsidR="0033798E" w:rsidRDefault="00337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6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9"/>
      <w:gridCol w:w="1706"/>
      <w:gridCol w:w="3924"/>
    </w:tblGrid>
    <w:tr w:rsidR="00A022F6" w:rsidRPr="00684A88" w14:paraId="507CCCC1" w14:textId="77777777" w:rsidTr="00097915">
      <w:trPr>
        <w:jc w:val="center"/>
      </w:trPr>
      <w:tc>
        <w:tcPr>
          <w:tcW w:w="3828" w:type="dxa"/>
          <w:vAlign w:val="center"/>
        </w:tcPr>
        <w:p w14:paraId="3B1805E5" w14:textId="77777777" w:rsidR="00A022F6" w:rsidRPr="009D45EA" w:rsidRDefault="00A022F6" w:rsidP="51FD5D7C">
          <w:pPr>
            <w:pStyle w:val="Kopfzeile"/>
            <w:ind w:left="-108"/>
            <w:rPr>
              <w:szCs w:val="24"/>
            </w:rPr>
          </w:pPr>
          <w:bookmarkStart w:id="0" w:name="_Hlk114575229"/>
          <w:r w:rsidRPr="007B2474">
            <w:rPr>
              <w:rFonts w:ascii="Arial" w:hAnsi="Arial" w:cs="Arial"/>
              <w:b/>
              <w:bCs/>
              <w:sz w:val="24"/>
              <w:szCs w:val="24"/>
            </w:rPr>
            <w:t>Drucksache </w:t>
          </w:r>
          <w:r>
            <w:rPr>
              <w:rFonts w:ascii="Arial" w:hAnsi="Arial" w:cs="Arial"/>
              <w:sz w:val="24"/>
              <w:szCs w:val="24"/>
            </w:rPr>
            <w:t>20</w:t>
          </w:r>
          <w:r w:rsidRPr="004158E8">
            <w:rPr>
              <w:rFonts w:ascii="Arial" w:hAnsi="Arial" w:cs="Arial"/>
              <w:sz w:val="24"/>
              <w:szCs w:val="24"/>
            </w:rPr>
            <w:t>/</w:t>
          </w:r>
          <w:r w:rsidRPr="007B2474">
            <w:rPr>
              <w:rFonts w:ascii="Arial" w:hAnsi="Arial" w:cs="Arial"/>
              <w:b/>
              <w:bCs/>
              <w:sz w:val="25"/>
              <w:szCs w:val="25"/>
            </w:rPr>
            <w:t>[…]</w:t>
          </w:r>
        </w:p>
      </w:tc>
      <w:tc>
        <w:tcPr>
          <w:tcW w:w="1701" w:type="dxa"/>
          <w:vAlign w:val="center"/>
        </w:tcPr>
        <w:p w14:paraId="23A6E661" w14:textId="77777777" w:rsidR="00A022F6" w:rsidRPr="00722F93" w:rsidRDefault="00A022F6" w:rsidP="004158E8">
          <w:pPr>
            <w:pStyle w:val="Kopfzeile"/>
            <w:jc w:val="center"/>
            <w:rPr>
              <w:sz w:val="21"/>
              <w:szCs w:val="21"/>
            </w:rPr>
          </w:pPr>
          <w:r w:rsidRPr="00722F93">
            <w:rPr>
              <w:sz w:val="21"/>
              <w:szCs w:val="21"/>
            </w:rPr>
            <w:t>– </w:t>
          </w:r>
          <w:r w:rsidRPr="00D34BB4">
            <w:rPr>
              <w:noProof/>
              <w:sz w:val="21"/>
              <w:szCs w:val="21"/>
            </w:rPr>
            <w:fldChar w:fldCharType="begin"/>
          </w:r>
          <w:r w:rsidRPr="00722F93">
            <w:rPr>
              <w:sz w:val="21"/>
              <w:szCs w:val="21"/>
            </w:rPr>
            <w:instrText xml:space="preserve"> PAGE  \* MERGEFORMAT </w:instrText>
          </w:r>
          <w:r w:rsidRPr="00D34BB4">
            <w:rPr>
              <w:sz w:val="21"/>
              <w:szCs w:val="21"/>
            </w:rPr>
            <w:fldChar w:fldCharType="separate"/>
          </w:r>
          <w:r>
            <w:rPr>
              <w:noProof/>
              <w:sz w:val="21"/>
              <w:szCs w:val="21"/>
            </w:rPr>
            <w:t>4</w:t>
          </w:r>
          <w:r w:rsidRPr="00D34BB4">
            <w:rPr>
              <w:noProof/>
              <w:sz w:val="21"/>
              <w:szCs w:val="21"/>
            </w:rPr>
            <w:fldChar w:fldCharType="end"/>
          </w:r>
          <w:r w:rsidRPr="00722F93">
            <w:rPr>
              <w:sz w:val="21"/>
              <w:szCs w:val="21"/>
            </w:rPr>
            <w:t> –</w:t>
          </w:r>
        </w:p>
      </w:tc>
      <w:tc>
        <w:tcPr>
          <w:tcW w:w="3913" w:type="dxa"/>
          <w:vAlign w:val="center"/>
        </w:tcPr>
        <w:p w14:paraId="54E0D5F4" w14:textId="77777777" w:rsidR="00A022F6" w:rsidRPr="00722F93" w:rsidRDefault="00A022F6" w:rsidP="004158E8">
          <w:pPr>
            <w:pStyle w:val="Kopfzeile"/>
            <w:ind w:right="-108"/>
            <w:jc w:val="right"/>
            <w:rPr>
              <w:sz w:val="21"/>
              <w:szCs w:val="21"/>
            </w:rPr>
          </w:pPr>
          <w:r>
            <w:rPr>
              <w:sz w:val="21"/>
              <w:szCs w:val="21"/>
            </w:rPr>
            <w:t>Deutscher Bundestag – 20</w:t>
          </w:r>
          <w:r w:rsidRPr="00722F93">
            <w:rPr>
              <w:sz w:val="21"/>
              <w:szCs w:val="21"/>
            </w:rPr>
            <w:t>. Wahlperiode</w:t>
          </w:r>
        </w:p>
      </w:tc>
    </w:tr>
    <w:bookmarkEnd w:id="0"/>
  </w:tbl>
  <w:p w14:paraId="5EC7DD28" w14:textId="77777777" w:rsidR="00A022F6" w:rsidRPr="00124C3C" w:rsidRDefault="00A022F6" w:rsidP="004158E8">
    <w:pPr>
      <w:pStyle w:val="Kopfzeile"/>
      <w:rPr>
        <w:rFonts w:ascii="Times New Roman" w:hAnsi="Times New Roman" w:cs="Times New Roman"/>
        <w:sz w:val="21"/>
        <w:szCs w:val="21"/>
      </w:rPr>
    </w:pPr>
  </w:p>
  <w:p w14:paraId="347C2797" w14:textId="77777777" w:rsidR="00A022F6" w:rsidRPr="004158E8" w:rsidRDefault="00A022F6" w:rsidP="004158E8">
    <w:pPr>
      <w:pStyle w:val="Kopfzeile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6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9"/>
      <w:gridCol w:w="1706"/>
      <w:gridCol w:w="3924"/>
    </w:tblGrid>
    <w:tr w:rsidR="000730DE" w:rsidRPr="00684A88" w14:paraId="63824F30" w14:textId="77777777" w:rsidTr="00097915">
      <w:trPr>
        <w:jc w:val="center"/>
      </w:trPr>
      <w:tc>
        <w:tcPr>
          <w:tcW w:w="3828" w:type="dxa"/>
          <w:vAlign w:val="center"/>
        </w:tcPr>
        <w:p w14:paraId="31A33864" w14:textId="77777777" w:rsidR="000730DE" w:rsidRPr="009D45EA" w:rsidRDefault="000730DE" w:rsidP="51FD5D7C">
          <w:pPr>
            <w:pStyle w:val="Kopfzeile"/>
            <w:ind w:left="-108"/>
            <w:rPr>
              <w:szCs w:val="24"/>
            </w:rPr>
          </w:pPr>
          <w:r w:rsidRPr="007B2474">
            <w:rPr>
              <w:rFonts w:ascii="Arial" w:hAnsi="Arial" w:cs="Arial"/>
              <w:b/>
              <w:bCs/>
              <w:sz w:val="24"/>
              <w:szCs w:val="24"/>
            </w:rPr>
            <w:t>Drucksache </w:t>
          </w:r>
          <w:r>
            <w:rPr>
              <w:rFonts w:ascii="Arial" w:hAnsi="Arial" w:cs="Arial"/>
              <w:sz w:val="24"/>
              <w:szCs w:val="24"/>
            </w:rPr>
            <w:t>20</w:t>
          </w:r>
          <w:r w:rsidRPr="004158E8">
            <w:rPr>
              <w:rFonts w:ascii="Arial" w:hAnsi="Arial" w:cs="Arial"/>
              <w:sz w:val="24"/>
              <w:szCs w:val="24"/>
            </w:rPr>
            <w:t>/</w:t>
          </w:r>
          <w:r w:rsidRPr="007B2474">
            <w:rPr>
              <w:rFonts w:ascii="Arial" w:hAnsi="Arial" w:cs="Arial"/>
              <w:b/>
              <w:bCs/>
              <w:sz w:val="25"/>
              <w:szCs w:val="25"/>
            </w:rPr>
            <w:t>[…]</w:t>
          </w:r>
        </w:p>
      </w:tc>
      <w:tc>
        <w:tcPr>
          <w:tcW w:w="1701" w:type="dxa"/>
          <w:vAlign w:val="center"/>
        </w:tcPr>
        <w:p w14:paraId="5DB71B49" w14:textId="77777777" w:rsidR="000730DE" w:rsidRPr="00722F93" w:rsidRDefault="000730DE" w:rsidP="000730DE">
          <w:pPr>
            <w:pStyle w:val="Kopfzeile"/>
            <w:jc w:val="center"/>
            <w:rPr>
              <w:sz w:val="21"/>
              <w:szCs w:val="21"/>
            </w:rPr>
          </w:pPr>
          <w:r w:rsidRPr="00722F93">
            <w:rPr>
              <w:sz w:val="21"/>
              <w:szCs w:val="21"/>
            </w:rPr>
            <w:t>– </w:t>
          </w:r>
          <w:r w:rsidRPr="00D34BB4">
            <w:rPr>
              <w:noProof/>
              <w:sz w:val="21"/>
              <w:szCs w:val="21"/>
            </w:rPr>
            <w:fldChar w:fldCharType="begin"/>
          </w:r>
          <w:r w:rsidRPr="00722F93">
            <w:rPr>
              <w:sz w:val="21"/>
              <w:szCs w:val="21"/>
            </w:rPr>
            <w:instrText xml:space="preserve"> PAGE  \* MERGEFORMAT </w:instrText>
          </w:r>
          <w:r w:rsidRPr="00D34BB4">
            <w:rPr>
              <w:sz w:val="21"/>
              <w:szCs w:val="21"/>
            </w:rPr>
            <w:fldChar w:fldCharType="separate"/>
          </w:r>
          <w:r>
            <w:rPr>
              <w:noProof/>
              <w:sz w:val="21"/>
              <w:szCs w:val="21"/>
            </w:rPr>
            <w:t>4</w:t>
          </w:r>
          <w:r w:rsidRPr="00D34BB4">
            <w:rPr>
              <w:noProof/>
              <w:sz w:val="21"/>
              <w:szCs w:val="21"/>
            </w:rPr>
            <w:fldChar w:fldCharType="end"/>
          </w:r>
          <w:r w:rsidRPr="00722F93">
            <w:rPr>
              <w:sz w:val="21"/>
              <w:szCs w:val="21"/>
            </w:rPr>
            <w:t> –</w:t>
          </w:r>
        </w:p>
      </w:tc>
      <w:tc>
        <w:tcPr>
          <w:tcW w:w="3913" w:type="dxa"/>
          <w:vAlign w:val="center"/>
        </w:tcPr>
        <w:p w14:paraId="549E99E2" w14:textId="77777777" w:rsidR="000730DE" w:rsidRPr="00722F93" w:rsidRDefault="000730DE" w:rsidP="000730DE">
          <w:pPr>
            <w:pStyle w:val="Kopfzeile"/>
            <w:ind w:right="-108"/>
            <w:jc w:val="right"/>
            <w:rPr>
              <w:sz w:val="21"/>
              <w:szCs w:val="21"/>
            </w:rPr>
          </w:pPr>
          <w:r>
            <w:rPr>
              <w:sz w:val="21"/>
              <w:szCs w:val="21"/>
            </w:rPr>
            <w:t>Deutscher Bundestag – 20</w:t>
          </w:r>
          <w:r w:rsidRPr="00722F93">
            <w:rPr>
              <w:sz w:val="21"/>
              <w:szCs w:val="21"/>
            </w:rPr>
            <w:t>. Wahlperiode</w:t>
          </w:r>
        </w:p>
      </w:tc>
    </w:tr>
  </w:tbl>
  <w:p w14:paraId="1924C758" w14:textId="77777777" w:rsidR="000730DE" w:rsidRDefault="000730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9ACC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B5CB1"/>
    <w:multiLevelType w:val="hybridMultilevel"/>
    <w:tmpl w:val="BC86E476"/>
    <w:lvl w:ilvl="0" w:tplc="F8CAF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5BF1"/>
    <w:multiLevelType w:val="hybridMultilevel"/>
    <w:tmpl w:val="D9B6BA9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EC70A0"/>
    <w:multiLevelType w:val="hybridMultilevel"/>
    <w:tmpl w:val="42B46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FB1"/>
    <w:multiLevelType w:val="hybridMultilevel"/>
    <w:tmpl w:val="3EC0A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154A"/>
    <w:multiLevelType w:val="hybridMultilevel"/>
    <w:tmpl w:val="9176E140"/>
    <w:lvl w:ilvl="0" w:tplc="E94CA478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592E04"/>
    <w:multiLevelType w:val="hybridMultilevel"/>
    <w:tmpl w:val="0F4424E4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4D1363"/>
    <w:multiLevelType w:val="hybridMultilevel"/>
    <w:tmpl w:val="D94824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13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96AA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310554"/>
    <w:multiLevelType w:val="hybridMultilevel"/>
    <w:tmpl w:val="42B46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4A97"/>
    <w:multiLevelType w:val="hybridMultilevel"/>
    <w:tmpl w:val="DA046A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43F5D"/>
    <w:multiLevelType w:val="hybridMultilevel"/>
    <w:tmpl w:val="09427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F1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F30E96"/>
    <w:multiLevelType w:val="hybridMultilevel"/>
    <w:tmpl w:val="FCECA9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A83"/>
    <w:multiLevelType w:val="hybridMultilevel"/>
    <w:tmpl w:val="ACCA60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D38B2"/>
    <w:multiLevelType w:val="hybridMultilevel"/>
    <w:tmpl w:val="847C0D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050"/>
    <w:multiLevelType w:val="hybridMultilevel"/>
    <w:tmpl w:val="626A1534"/>
    <w:lvl w:ilvl="0" w:tplc="BDE6B5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301CD8"/>
    <w:multiLevelType w:val="hybridMultilevel"/>
    <w:tmpl w:val="4198E0BA"/>
    <w:lvl w:ilvl="0" w:tplc="F80EC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45A97"/>
    <w:multiLevelType w:val="hybridMultilevel"/>
    <w:tmpl w:val="42B466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25FC"/>
    <w:multiLevelType w:val="hybridMultilevel"/>
    <w:tmpl w:val="09126DBC"/>
    <w:lvl w:ilvl="0" w:tplc="30965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DA5107"/>
    <w:multiLevelType w:val="hybridMultilevel"/>
    <w:tmpl w:val="42B46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443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DF257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5530980">
    <w:abstractNumId w:val="20"/>
  </w:num>
  <w:num w:numId="2" w16cid:durableId="992874432">
    <w:abstractNumId w:val="1"/>
  </w:num>
  <w:num w:numId="3" w16cid:durableId="2088846530">
    <w:abstractNumId w:val="14"/>
  </w:num>
  <w:num w:numId="4" w16cid:durableId="1988628191">
    <w:abstractNumId w:val="11"/>
  </w:num>
  <w:num w:numId="5" w16cid:durableId="801115111">
    <w:abstractNumId w:val="15"/>
  </w:num>
  <w:num w:numId="6" w16cid:durableId="1032419020">
    <w:abstractNumId w:val="19"/>
  </w:num>
  <w:num w:numId="7" w16cid:durableId="1334919246">
    <w:abstractNumId w:val="7"/>
  </w:num>
  <w:num w:numId="8" w16cid:durableId="2096902560">
    <w:abstractNumId w:val="18"/>
  </w:num>
  <w:num w:numId="9" w16cid:durableId="1741512837">
    <w:abstractNumId w:val="3"/>
  </w:num>
  <w:num w:numId="10" w16cid:durableId="1093430992">
    <w:abstractNumId w:val="4"/>
  </w:num>
  <w:num w:numId="11" w16cid:durableId="143203368">
    <w:abstractNumId w:val="10"/>
  </w:num>
  <w:num w:numId="12" w16cid:durableId="1235748781">
    <w:abstractNumId w:val="21"/>
  </w:num>
  <w:num w:numId="13" w16cid:durableId="1727101196">
    <w:abstractNumId w:val="2"/>
  </w:num>
  <w:num w:numId="14" w16cid:durableId="1962372312">
    <w:abstractNumId w:val="17"/>
  </w:num>
  <w:num w:numId="15" w16cid:durableId="2139370713">
    <w:abstractNumId w:val="5"/>
  </w:num>
  <w:num w:numId="16" w16cid:durableId="1901936542">
    <w:abstractNumId w:val="0"/>
  </w:num>
  <w:num w:numId="17" w16cid:durableId="978458466">
    <w:abstractNumId w:val="12"/>
  </w:num>
  <w:num w:numId="18" w16cid:durableId="1144198172">
    <w:abstractNumId w:val="6"/>
  </w:num>
  <w:num w:numId="19" w16cid:durableId="1883125872">
    <w:abstractNumId w:val="9"/>
  </w:num>
  <w:num w:numId="20" w16cid:durableId="464273513">
    <w:abstractNumId w:val="22"/>
  </w:num>
  <w:num w:numId="21" w16cid:durableId="352072525">
    <w:abstractNumId w:val="13"/>
  </w:num>
  <w:num w:numId="22" w16cid:durableId="268124768">
    <w:abstractNumId w:val="8"/>
  </w:num>
  <w:num w:numId="23" w16cid:durableId="1608079425">
    <w:abstractNumId w:val="23"/>
  </w:num>
  <w:num w:numId="24" w16cid:durableId="1645159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4C"/>
    <w:rsid w:val="00002072"/>
    <w:rsid w:val="00005960"/>
    <w:rsid w:val="000071A0"/>
    <w:rsid w:val="00010BB1"/>
    <w:rsid w:val="0001284A"/>
    <w:rsid w:val="00014BE9"/>
    <w:rsid w:val="000168BE"/>
    <w:rsid w:val="00031801"/>
    <w:rsid w:val="00034296"/>
    <w:rsid w:val="00036FCB"/>
    <w:rsid w:val="00043BBF"/>
    <w:rsid w:val="000470BB"/>
    <w:rsid w:val="000533F8"/>
    <w:rsid w:val="00053BD7"/>
    <w:rsid w:val="0006279C"/>
    <w:rsid w:val="00063712"/>
    <w:rsid w:val="00065AA1"/>
    <w:rsid w:val="00067B3C"/>
    <w:rsid w:val="00067C04"/>
    <w:rsid w:val="000709AD"/>
    <w:rsid w:val="00072059"/>
    <w:rsid w:val="00072D67"/>
    <w:rsid w:val="000730DE"/>
    <w:rsid w:val="00073711"/>
    <w:rsid w:val="00074C1D"/>
    <w:rsid w:val="000755F8"/>
    <w:rsid w:val="00082DA1"/>
    <w:rsid w:val="00084A73"/>
    <w:rsid w:val="00084A9B"/>
    <w:rsid w:val="000921DC"/>
    <w:rsid w:val="0009296A"/>
    <w:rsid w:val="00097915"/>
    <w:rsid w:val="000A166C"/>
    <w:rsid w:val="000B4501"/>
    <w:rsid w:val="000B5986"/>
    <w:rsid w:val="000C3B0F"/>
    <w:rsid w:val="000D1065"/>
    <w:rsid w:val="000D4445"/>
    <w:rsid w:val="000E2367"/>
    <w:rsid w:val="000E23BF"/>
    <w:rsid w:val="000E7360"/>
    <w:rsid w:val="000F77F6"/>
    <w:rsid w:val="00105EE1"/>
    <w:rsid w:val="00107DBD"/>
    <w:rsid w:val="001136E5"/>
    <w:rsid w:val="0011420E"/>
    <w:rsid w:val="0012009E"/>
    <w:rsid w:val="001229CC"/>
    <w:rsid w:val="001311F6"/>
    <w:rsid w:val="0013351A"/>
    <w:rsid w:val="0014208B"/>
    <w:rsid w:val="00144650"/>
    <w:rsid w:val="0015481F"/>
    <w:rsid w:val="001572C0"/>
    <w:rsid w:val="00163EEE"/>
    <w:rsid w:val="00171F29"/>
    <w:rsid w:val="00172426"/>
    <w:rsid w:val="001727EE"/>
    <w:rsid w:val="00173BCF"/>
    <w:rsid w:val="00176FA5"/>
    <w:rsid w:val="00180A4F"/>
    <w:rsid w:val="00183462"/>
    <w:rsid w:val="001846E0"/>
    <w:rsid w:val="00186307"/>
    <w:rsid w:val="00191817"/>
    <w:rsid w:val="00192F60"/>
    <w:rsid w:val="001A0861"/>
    <w:rsid w:val="001A2227"/>
    <w:rsid w:val="001B1544"/>
    <w:rsid w:val="001B7A64"/>
    <w:rsid w:val="001C3CA7"/>
    <w:rsid w:val="001D132C"/>
    <w:rsid w:val="001D270E"/>
    <w:rsid w:val="001D3C47"/>
    <w:rsid w:val="001E595E"/>
    <w:rsid w:val="001E64BD"/>
    <w:rsid w:val="001F049B"/>
    <w:rsid w:val="001F1C83"/>
    <w:rsid w:val="001F27F2"/>
    <w:rsid w:val="001F7848"/>
    <w:rsid w:val="00201171"/>
    <w:rsid w:val="0020418A"/>
    <w:rsid w:val="0022526D"/>
    <w:rsid w:val="00225359"/>
    <w:rsid w:val="00230C5E"/>
    <w:rsid w:val="0023694C"/>
    <w:rsid w:val="0023738E"/>
    <w:rsid w:val="00237914"/>
    <w:rsid w:val="002401E8"/>
    <w:rsid w:val="002408FB"/>
    <w:rsid w:val="002470D6"/>
    <w:rsid w:val="002470F7"/>
    <w:rsid w:val="00254794"/>
    <w:rsid w:val="00255876"/>
    <w:rsid w:val="002558EA"/>
    <w:rsid w:val="002602D6"/>
    <w:rsid w:val="00264DE3"/>
    <w:rsid w:val="0027168F"/>
    <w:rsid w:val="00272C35"/>
    <w:rsid w:val="002808F0"/>
    <w:rsid w:val="00280A54"/>
    <w:rsid w:val="002820D8"/>
    <w:rsid w:val="00285735"/>
    <w:rsid w:val="00285A44"/>
    <w:rsid w:val="0029194E"/>
    <w:rsid w:val="00293819"/>
    <w:rsid w:val="00296312"/>
    <w:rsid w:val="0029735C"/>
    <w:rsid w:val="002A05D3"/>
    <w:rsid w:val="002A512A"/>
    <w:rsid w:val="002A6489"/>
    <w:rsid w:val="002B11F4"/>
    <w:rsid w:val="002C13C8"/>
    <w:rsid w:val="002C1974"/>
    <w:rsid w:val="002C2E92"/>
    <w:rsid w:val="002D045E"/>
    <w:rsid w:val="002D0BA4"/>
    <w:rsid w:val="002D3362"/>
    <w:rsid w:val="002D46C1"/>
    <w:rsid w:val="002D6C93"/>
    <w:rsid w:val="002E0708"/>
    <w:rsid w:val="002E2CDF"/>
    <w:rsid w:val="002E5130"/>
    <w:rsid w:val="002E6E88"/>
    <w:rsid w:val="002F1BAE"/>
    <w:rsid w:val="002F29B0"/>
    <w:rsid w:val="002F5582"/>
    <w:rsid w:val="0030099D"/>
    <w:rsid w:val="00302910"/>
    <w:rsid w:val="00304925"/>
    <w:rsid w:val="00307DBA"/>
    <w:rsid w:val="0031074A"/>
    <w:rsid w:val="00310A76"/>
    <w:rsid w:val="00310B85"/>
    <w:rsid w:val="00313811"/>
    <w:rsid w:val="00315E07"/>
    <w:rsid w:val="00321B7E"/>
    <w:rsid w:val="00321D2D"/>
    <w:rsid w:val="00323A85"/>
    <w:rsid w:val="00327ABA"/>
    <w:rsid w:val="003308E2"/>
    <w:rsid w:val="00334B73"/>
    <w:rsid w:val="0033798E"/>
    <w:rsid w:val="003469BE"/>
    <w:rsid w:val="0035141B"/>
    <w:rsid w:val="00352125"/>
    <w:rsid w:val="0035678D"/>
    <w:rsid w:val="00356957"/>
    <w:rsid w:val="00361589"/>
    <w:rsid w:val="00361F15"/>
    <w:rsid w:val="003702C2"/>
    <w:rsid w:val="00380B6D"/>
    <w:rsid w:val="00381675"/>
    <w:rsid w:val="00382E0C"/>
    <w:rsid w:val="00387515"/>
    <w:rsid w:val="003902F3"/>
    <w:rsid w:val="003907C3"/>
    <w:rsid w:val="003912D8"/>
    <w:rsid w:val="0039200C"/>
    <w:rsid w:val="00393558"/>
    <w:rsid w:val="00395141"/>
    <w:rsid w:val="003962D3"/>
    <w:rsid w:val="00397CB2"/>
    <w:rsid w:val="003A4EE3"/>
    <w:rsid w:val="003A6FC4"/>
    <w:rsid w:val="003B6480"/>
    <w:rsid w:val="003C2AEC"/>
    <w:rsid w:val="003C42C4"/>
    <w:rsid w:val="003C4FE1"/>
    <w:rsid w:val="003D19AE"/>
    <w:rsid w:val="003D4A4F"/>
    <w:rsid w:val="003D77AC"/>
    <w:rsid w:val="003E3DCC"/>
    <w:rsid w:val="003E510B"/>
    <w:rsid w:val="003F16E4"/>
    <w:rsid w:val="003F42F5"/>
    <w:rsid w:val="00402C1D"/>
    <w:rsid w:val="00404227"/>
    <w:rsid w:val="004052B2"/>
    <w:rsid w:val="004158E8"/>
    <w:rsid w:val="00416957"/>
    <w:rsid w:val="00423376"/>
    <w:rsid w:val="00427E72"/>
    <w:rsid w:val="00432146"/>
    <w:rsid w:val="00434C1D"/>
    <w:rsid w:val="004359AA"/>
    <w:rsid w:val="00437F92"/>
    <w:rsid w:val="00441E92"/>
    <w:rsid w:val="00447266"/>
    <w:rsid w:val="00447C26"/>
    <w:rsid w:val="00454876"/>
    <w:rsid w:val="0045727A"/>
    <w:rsid w:val="00457828"/>
    <w:rsid w:val="00457B77"/>
    <w:rsid w:val="00461DC3"/>
    <w:rsid w:val="00465790"/>
    <w:rsid w:val="00465E3C"/>
    <w:rsid w:val="004729D4"/>
    <w:rsid w:val="0047640F"/>
    <w:rsid w:val="00477D72"/>
    <w:rsid w:val="00480E07"/>
    <w:rsid w:val="00481013"/>
    <w:rsid w:val="004953E8"/>
    <w:rsid w:val="004959EB"/>
    <w:rsid w:val="00496F82"/>
    <w:rsid w:val="004A1FFB"/>
    <w:rsid w:val="004A234B"/>
    <w:rsid w:val="004B6E3C"/>
    <w:rsid w:val="004C0ABE"/>
    <w:rsid w:val="004D0389"/>
    <w:rsid w:val="004D19D7"/>
    <w:rsid w:val="004D2506"/>
    <w:rsid w:val="004D582D"/>
    <w:rsid w:val="004E3CC8"/>
    <w:rsid w:val="004E4BB1"/>
    <w:rsid w:val="004F14E2"/>
    <w:rsid w:val="004F17A1"/>
    <w:rsid w:val="004F4F7E"/>
    <w:rsid w:val="004F6436"/>
    <w:rsid w:val="004F72D4"/>
    <w:rsid w:val="00501AAC"/>
    <w:rsid w:val="00503DB1"/>
    <w:rsid w:val="00506616"/>
    <w:rsid w:val="00517151"/>
    <w:rsid w:val="005215F3"/>
    <w:rsid w:val="00526394"/>
    <w:rsid w:val="005272E4"/>
    <w:rsid w:val="00530527"/>
    <w:rsid w:val="00532F1D"/>
    <w:rsid w:val="00533C27"/>
    <w:rsid w:val="0054160F"/>
    <w:rsid w:val="005453A0"/>
    <w:rsid w:val="005514B4"/>
    <w:rsid w:val="0055175E"/>
    <w:rsid w:val="00552756"/>
    <w:rsid w:val="005571B0"/>
    <w:rsid w:val="005572AF"/>
    <w:rsid w:val="005626AB"/>
    <w:rsid w:val="00566AD3"/>
    <w:rsid w:val="00570748"/>
    <w:rsid w:val="005747E1"/>
    <w:rsid w:val="005779C9"/>
    <w:rsid w:val="005812CB"/>
    <w:rsid w:val="0059000A"/>
    <w:rsid w:val="005911D9"/>
    <w:rsid w:val="00594514"/>
    <w:rsid w:val="00597203"/>
    <w:rsid w:val="005A26AE"/>
    <w:rsid w:val="005A3B06"/>
    <w:rsid w:val="005A7FB3"/>
    <w:rsid w:val="005B0189"/>
    <w:rsid w:val="005B18CB"/>
    <w:rsid w:val="005B29C0"/>
    <w:rsid w:val="005C234E"/>
    <w:rsid w:val="005C5618"/>
    <w:rsid w:val="005D12BA"/>
    <w:rsid w:val="005D7B21"/>
    <w:rsid w:val="005E41CD"/>
    <w:rsid w:val="005E5CF6"/>
    <w:rsid w:val="005E7E0B"/>
    <w:rsid w:val="005F354A"/>
    <w:rsid w:val="00607511"/>
    <w:rsid w:val="0061784D"/>
    <w:rsid w:val="00622277"/>
    <w:rsid w:val="00625BAA"/>
    <w:rsid w:val="006306DD"/>
    <w:rsid w:val="00630DF4"/>
    <w:rsid w:val="00632123"/>
    <w:rsid w:val="006328ED"/>
    <w:rsid w:val="006337A2"/>
    <w:rsid w:val="006353D2"/>
    <w:rsid w:val="00635EC7"/>
    <w:rsid w:val="0064203F"/>
    <w:rsid w:val="00652377"/>
    <w:rsid w:val="00652457"/>
    <w:rsid w:val="00653932"/>
    <w:rsid w:val="006555C2"/>
    <w:rsid w:val="00657F75"/>
    <w:rsid w:val="006603DE"/>
    <w:rsid w:val="00662949"/>
    <w:rsid w:val="00663812"/>
    <w:rsid w:val="00665B45"/>
    <w:rsid w:val="00671784"/>
    <w:rsid w:val="00671E71"/>
    <w:rsid w:val="0067250B"/>
    <w:rsid w:val="00673365"/>
    <w:rsid w:val="006772A6"/>
    <w:rsid w:val="00683A33"/>
    <w:rsid w:val="00684594"/>
    <w:rsid w:val="00684D44"/>
    <w:rsid w:val="00690D3F"/>
    <w:rsid w:val="00694514"/>
    <w:rsid w:val="006970D9"/>
    <w:rsid w:val="006A0CE6"/>
    <w:rsid w:val="006A1E18"/>
    <w:rsid w:val="006A23D0"/>
    <w:rsid w:val="006A7D11"/>
    <w:rsid w:val="006B0EFD"/>
    <w:rsid w:val="006B32A0"/>
    <w:rsid w:val="006B40F4"/>
    <w:rsid w:val="006B5C37"/>
    <w:rsid w:val="006C0712"/>
    <w:rsid w:val="006C0D35"/>
    <w:rsid w:val="006D0107"/>
    <w:rsid w:val="006D2ADB"/>
    <w:rsid w:val="006D3F31"/>
    <w:rsid w:val="006D6081"/>
    <w:rsid w:val="006D6B16"/>
    <w:rsid w:val="006E106E"/>
    <w:rsid w:val="006E4FA5"/>
    <w:rsid w:val="006E50C5"/>
    <w:rsid w:val="00704E02"/>
    <w:rsid w:val="00710B8D"/>
    <w:rsid w:val="00713277"/>
    <w:rsid w:val="00713996"/>
    <w:rsid w:val="00720491"/>
    <w:rsid w:val="007262BC"/>
    <w:rsid w:val="00730CE7"/>
    <w:rsid w:val="00733833"/>
    <w:rsid w:val="00736B44"/>
    <w:rsid w:val="00740457"/>
    <w:rsid w:val="00740603"/>
    <w:rsid w:val="00742CB5"/>
    <w:rsid w:val="00743A31"/>
    <w:rsid w:val="00744614"/>
    <w:rsid w:val="00746292"/>
    <w:rsid w:val="00747AE2"/>
    <w:rsid w:val="00753AF2"/>
    <w:rsid w:val="00753C37"/>
    <w:rsid w:val="00753C4F"/>
    <w:rsid w:val="00760026"/>
    <w:rsid w:val="00761C08"/>
    <w:rsid w:val="00763415"/>
    <w:rsid w:val="007675A6"/>
    <w:rsid w:val="00786E68"/>
    <w:rsid w:val="00796A1D"/>
    <w:rsid w:val="007A03B6"/>
    <w:rsid w:val="007A2923"/>
    <w:rsid w:val="007A7696"/>
    <w:rsid w:val="007B2474"/>
    <w:rsid w:val="007B4001"/>
    <w:rsid w:val="007B554D"/>
    <w:rsid w:val="007B5815"/>
    <w:rsid w:val="007C33E0"/>
    <w:rsid w:val="007D225F"/>
    <w:rsid w:val="007D3BEA"/>
    <w:rsid w:val="007D4B67"/>
    <w:rsid w:val="007E1138"/>
    <w:rsid w:val="007E13EE"/>
    <w:rsid w:val="007E1BA2"/>
    <w:rsid w:val="007E6CD1"/>
    <w:rsid w:val="007F2031"/>
    <w:rsid w:val="007F23E0"/>
    <w:rsid w:val="007F6F71"/>
    <w:rsid w:val="007F73E0"/>
    <w:rsid w:val="00801684"/>
    <w:rsid w:val="00802F76"/>
    <w:rsid w:val="00806B92"/>
    <w:rsid w:val="00817821"/>
    <w:rsid w:val="0082152D"/>
    <w:rsid w:val="0082348D"/>
    <w:rsid w:val="00824302"/>
    <w:rsid w:val="0082578F"/>
    <w:rsid w:val="00826066"/>
    <w:rsid w:val="008260FD"/>
    <w:rsid w:val="00832FB2"/>
    <w:rsid w:val="00833FB2"/>
    <w:rsid w:val="0083521F"/>
    <w:rsid w:val="0083725E"/>
    <w:rsid w:val="00842201"/>
    <w:rsid w:val="00845AA8"/>
    <w:rsid w:val="00853B1F"/>
    <w:rsid w:val="00857148"/>
    <w:rsid w:val="00860B94"/>
    <w:rsid w:val="00863BF4"/>
    <w:rsid w:val="0086457C"/>
    <w:rsid w:val="008670F5"/>
    <w:rsid w:val="00867D58"/>
    <w:rsid w:val="00871F4E"/>
    <w:rsid w:val="008823B5"/>
    <w:rsid w:val="00882CAD"/>
    <w:rsid w:val="00890505"/>
    <w:rsid w:val="00891238"/>
    <w:rsid w:val="00892054"/>
    <w:rsid w:val="00892483"/>
    <w:rsid w:val="008A15DB"/>
    <w:rsid w:val="008A1E8F"/>
    <w:rsid w:val="008B294F"/>
    <w:rsid w:val="008B5E7A"/>
    <w:rsid w:val="008D06C8"/>
    <w:rsid w:val="008D0831"/>
    <w:rsid w:val="008D5FCF"/>
    <w:rsid w:val="008D5FFE"/>
    <w:rsid w:val="008F0DDD"/>
    <w:rsid w:val="008F38AC"/>
    <w:rsid w:val="008F5DA7"/>
    <w:rsid w:val="008F6115"/>
    <w:rsid w:val="00900543"/>
    <w:rsid w:val="00903338"/>
    <w:rsid w:val="0090591C"/>
    <w:rsid w:val="00914EE3"/>
    <w:rsid w:val="00920CF8"/>
    <w:rsid w:val="009225EB"/>
    <w:rsid w:val="0092287C"/>
    <w:rsid w:val="0092340E"/>
    <w:rsid w:val="009242FF"/>
    <w:rsid w:val="009256E0"/>
    <w:rsid w:val="00930A87"/>
    <w:rsid w:val="0093376A"/>
    <w:rsid w:val="0093497B"/>
    <w:rsid w:val="00934F89"/>
    <w:rsid w:val="00936EE3"/>
    <w:rsid w:val="00946F88"/>
    <w:rsid w:val="00960E09"/>
    <w:rsid w:val="00961BDB"/>
    <w:rsid w:val="00962236"/>
    <w:rsid w:val="00963D6D"/>
    <w:rsid w:val="00964EAD"/>
    <w:rsid w:val="009678C1"/>
    <w:rsid w:val="00971723"/>
    <w:rsid w:val="00975AA7"/>
    <w:rsid w:val="0098156E"/>
    <w:rsid w:val="00986602"/>
    <w:rsid w:val="009878B8"/>
    <w:rsid w:val="009879BB"/>
    <w:rsid w:val="00987E2C"/>
    <w:rsid w:val="009936AF"/>
    <w:rsid w:val="009A2A19"/>
    <w:rsid w:val="009B20B9"/>
    <w:rsid w:val="009B43AF"/>
    <w:rsid w:val="009B7168"/>
    <w:rsid w:val="009C0804"/>
    <w:rsid w:val="009C348E"/>
    <w:rsid w:val="009D201D"/>
    <w:rsid w:val="009D3FAF"/>
    <w:rsid w:val="009D6432"/>
    <w:rsid w:val="009E06D2"/>
    <w:rsid w:val="009E0721"/>
    <w:rsid w:val="009E306C"/>
    <w:rsid w:val="009E5395"/>
    <w:rsid w:val="009F7106"/>
    <w:rsid w:val="00A022F6"/>
    <w:rsid w:val="00A101CD"/>
    <w:rsid w:val="00A10DD9"/>
    <w:rsid w:val="00A11F3C"/>
    <w:rsid w:val="00A124B8"/>
    <w:rsid w:val="00A130F4"/>
    <w:rsid w:val="00A13BA5"/>
    <w:rsid w:val="00A15C67"/>
    <w:rsid w:val="00A2711C"/>
    <w:rsid w:val="00A338DA"/>
    <w:rsid w:val="00A33F4A"/>
    <w:rsid w:val="00A35A6D"/>
    <w:rsid w:val="00A40686"/>
    <w:rsid w:val="00A41EAF"/>
    <w:rsid w:val="00A42196"/>
    <w:rsid w:val="00A45647"/>
    <w:rsid w:val="00A45F93"/>
    <w:rsid w:val="00A5094F"/>
    <w:rsid w:val="00A50B5D"/>
    <w:rsid w:val="00A54CFE"/>
    <w:rsid w:val="00A57877"/>
    <w:rsid w:val="00A60218"/>
    <w:rsid w:val="00A62342"/>
    <w:rsid w:val="00A70555"/>
    <w:rsid w:val="00A72D00"/>
    <w:rsid w:val="00A74523"/>
    <w:rsid w:val="00A74935"/>
    <w:rsid w:val="00A76C5A"/>
    <w:rsid w:val="00A76F8F"/>
    <w:rsid w:val="00A82A66"/>
    <w:rsid w:val="00A90349"/>
    <w:rsid w:val="00A92C82"/>
    <w:rsid w:val="00A932FD"/>
    <w:rsid w:val="00A935DD"/>
    <w:rsid w:val="00A962A5"/>
    <w:rsid w:val="00AA003A"/>
    <w:rsid w:val="00AA0356"/>
    <w:rsid w:val="00AA2949"/>
    <w:rsid w:val="00AA5424"/>
    <w:rsid w:val="00AA7117"/>
    <w:rsid w:val="00AB19AE"/>
    <w:rsid w:val="00AB238F"/>
    <w:rsid w:val="00AB28DE"/>
    <w:rsid w:val="00AB3708"/>
    <w:rsid w:val="00AB5285"/>
    <w:rsid w:val="00AB73C5"/>
    <w:rsid w:val="00AC7E1A"/>
    <w:rsid w:val="00AD0311"/>
    <w:rsid w:val="00AD232B"/>
    <w:rsid w:val="00AD427F"/>
    <w:rsid w:val="00AE0154"/>
    <w:rsid w:val="00AE17F6"/>
    <w:rsid w:val="00AE41F2"/>
    <w:rsid w:val="00AE5955"/>
    <w:rsid w:val="00AE6D4B"/>
    <w:rsid w:val="00AF1D4D"/>
    <w:rsid w:val="00B003BA"/>
    <w:rsid w:val="00B03CF8"/>
    <w:rsid w:val="00B10498"/>
    <w:rsid w:val="00B15FD1"/>
    <w:rsid w:val="00B16386"/>
    <w:rsid w:val="00B27C24"/>
    <w:rsid w:val="00B34D66"/>
    <w:rsid w:val="00B41D8E"/>
    <w:rsid w:val="00B42BC4"/>
    <w:rsid w:val="00B444CA"/>
    <w:rsid w:val="00B45EA8"/>
    <w:rsid w:val="00B46907"/>
    <w:rsid w:val="00B53ECF"/>
    <w:rsid w:val="00B5462F"/>
    <w:rsid w:val="00B56872"/>
    <w:rsid w:val="00B64C11"/>
    <w:rsid w:val="00B666CE"/>
    <w:rsid w:val="00B7265F"/>
    <w:rsid w:val="00B755B5"/>
    <w:rsid w:val="00B75998"/>
    <w:rsid w:val="00B833C2"/>
    <w:rsid w:val="00B9151D"/>
    <w:rsid w:val="00B92372"/>
    <w:rsid w:val="00BA2819"/>
    <w:rsid w:val="00BA3A1F"/>
    <w:rsid w:val="00BA4338"/>
    <w:rsid w:val="00BB0337"/>
    <w:rsid w:val="00BB0A6E"/>
    <w:rsid w:val="00BB72E5"/>
    <w:rsid w:val="00BC125D"/>
    <w:rsid w:val="00BC42CA"/>
    <w:rsid w:val="00BC48BD"/>
    <w:rsid w:val="00BD1761"/>
    <w:rsid w:val="00BD6054"/>
    <w:rsid w:val="00BD63C2"/>
    <w:rsid w:val="00BD710C"/>
    <w:rsid w:val="00BE6546"/>
    <w:rsid w:val="00BE6A22"/>
    <w:rsid w:val="00BF024C"/>
    <w:rsid w:val="00BF1DC3"/>
    <w:rsid w:val="00BF55D2"/>
    <w:rsid w:val="00BF5E4A"/>
    <w:rsid w:val="00BF6147"/>
    <w:rsid w:val="00BF6A81"/>
    <w:rsid w:val="00C172C4"/>
    <w:rsid w:val="00C20DC6"/>
    <w:rsid w:val="00C21435"/>
    <w:rsid w:val="00C21C93"/>
    <w:rsid w:val="00C224F0"/>
    <w:rsid w:val="00C22675"/>
    <w:rsid w:val="00C231DE"/>
    <w:rsid w:val="00C252B5"/>
    <w:rsid w:val="00C3250E"/>
    <w:rsid w:val="00C32A66"/>
    <w:rsid w:val="00C33B2A"/>
    <w:rsid w:val="00C37CCC"/>
    <w:rsid w:val="00C4090D"/>
    <w:rsid w:val="00C41E22"/>
    <w:rsid w:val="00C4743E"/>
    <w:rsid w:val="00C47864"/>
    <w:rsid w:val="00C50E8F"/>
    <w:rsid w:val="00C51B52"/>
    <w:rsid w:val="00C526A0"/>
    <w:rsid w:val="00C54C68"/>
    <w:rsid w:val="00C55B66"/>
    <w:rsid w:val="00C74314"/>
    <w:rsid w:val="00C80777"/>
    <w:rsid w:val="00C80C2E"/>
    <w:rsid w:val="00C84673"/>
    <w:rsid w:val="00C84AB0"/>
    <w:rsid w:val="00C912E4"/>
    <w:rsid w:val="00C918FE"/>
    <w:rsid w:val="00CA121E"/>
    <w:rsid w:val="00CA4727"/>
    <w:rsid w:val="00CA4787"/>
    <w:rsid w:val="00CB4064"/>
    <w:rsid w:val="00CB602B"/>
    <w:rsid w:val="00CC4B8B"/>
    <w:rsid w:val="00CC77A5"/>
    <w:rsid w:val="00CC7C9D"/>
    <w:rsid w:val="00CD3832"/>
    <w:rsid w:val="00CD65F7"/>
    <w:rsid w:val="00CD66DF"/>
    <w:rsid w:val="00CE63F9"/>
    <w:rsid w:val="00CF02A3"/>
    <w:rsid w:val="00CF29B3"/>
    <w:rsid w:val="00CF49E1"/>
    <w:rsid w:val="00CF4B2A"/>
    <w:rsid w:val="00D02FA5"/>
    <w:rsid w:val="00D03139"/>
    <w:rsid w:val="00D05960"/>
    <w:rsid w:val="00D0630B"/>
    <w:rsid w:val="00D11459"/>
    <w:rsid w:val="00D126AA"/>
    <w:rsid w:val="00D13A9D"/>
    <w:rsid w:val="00D15174"/>
    <w:rsid w:val="00D16DC5"/>
    <w:rsid w:val="00D2055D"/>
    <w:rsid w:val="00D22313"/>
    <w:rsid w:val="00D22EC9"/>
    <w:rsid w:val="00D2492F"/>
    <w:rsid w:val="00D30D1D"/>
    <w:rsid w:val="00D334A3"/>
    <w:rsid w:val="00D34BB4"/>
    <w:rsid w:val="00D3596A"/>
    <w:rsid w:val="00D372B1"/>
    <w:rsid w:val="00D4233E"/>
    <w:rsid w:val="00D43DA2"/>
    <w:rsid w:val="00D51288"/>
    <w:rsid w:val="00D535D7"/>
    <w:rsid w:val="00D57355"/>
    <w:rsid w:val="00D57E63"/>
    <w:rsid w:val="00D6402B"/>
    <w:rsid w:val="00D643E7"/>
    <w:rsid w:val="00D66A4B"/>
    <w:rsid w:val="00D73737"/>
    <w:rsid w:val="00D745A0"/>
    <w:rsid w:val="00D74CC9"/>
    <w:rsid w:val="00D76F66"/>
    <w:rsid w:val="00D81105"/>
    <w:rsid w:val="00D81D0B"/>
    <w:rsid w:val="00D8557B"/>
    <w:rsid w:val="00D871DC"/>
    <w:rsid w:val="00D90534"/>
    <w:rsid w:val="00D907C6"/>
    <w:rsid w:val="00D91246"/>
    <w:rsid w:val="00D91C87"/>
    <w:rsid w:val="00D9221C"/>
    <w:rsid w:val="00D93F2B"/>
    <w:rsid w:val="00DA37E2"/>
    <w:rsid w:val="00DA3819"/>
    <w:rsid w:val="00DA4E40"/>
    <w:rsid w:val="00DB2F60"/>
    <w:rsid w:val="00DB4C4C"/>
    <w:rsid w:val="00DB602B"/>
    <w:rsid w:val="00DB6FB6"/>
    <w:rsid w:val="00DC3303"/>
    <w:rsid w:val="00DC42C2"/>
    <w:rsid w:val="00DC5CDB"/>
    <w:rsid w:val="00DC63C7"/>
    <w:rsid w:val="00DD2830"/>
    <w:rsid w:val="00DD3D7F"/>
    <w:rsid w:val="00DD612D"/>
    <w:rsid w:val="00DE1B2E"/>
    <w:rsid w:val="00DE6825"/>
    <w:rsid w:val="00DF09BD"/>
    <w:rsid w:val="00DF5FE8"/>
    <w:rsid w:val="00E0194A"/>
    <w:rsid w:val="00E01C92"/>
    <w:rsid w:val="00E0307C"/>
    <w:rsid w:val="00E04F7E"/>
    <w:rsid w:val="00E07820"/>
    <w:rsid w:val="00E10007"/>
    <w:rsid w:val="00E12A11"/>
    <w:rsid w:val="00E15D41"/>
    <w:rsid w:val="00E1742C"/>
    <w:rsid w:val="00E22008"/>
    <w:rsid w:val="00E2221A"/>
    <w:rsid w:val="00E30FE0"/>
    <w:rsid w:val="00E334F1"/>
    <w:rsid w:val="00E34C65"/>
    <w:rsid w:val="00E34EF4"/>
    <w:rsid w:val="00E35F70"/>
    <w:rsid w:val="00E44359"/>
    <w:rsid w:val="00E456C7"/>
    <w:rsid w:val="00E45817"/>
    <w:rsid w:val="00E5020D"/>
    <w:rsid w:val="00E511E7"/>
    <w:rsid w:val="00E568AA"/>
    <w:rsid w:val="00E74D66"/>
    <w:rsid w:val="00E76468"/>
    <w:rsid w:val="00E83CE6"/>
    <w:rsid w:val="00E84386"/>
    <w:rsid w:val="00E90FBE"/>
    <w:rsid w:val="00E9198D"/>
    <w:rsid w:val="00EA30CF"/>
    <w:rsid w:val="00EA753C"/>
    <w:rsid w:val="00EB202A"/>
    <w:rsid w:val="00EB4B38"/>
    <w:rsid w:val="00EB6E25"/>
    <w:rsid w:val="00EB764C"/>
    <w:rsid w:val="00EC15C3"/>
    <w:rsid w:val="00EC1D29"/>
    <w:rsid w:val="00EC365D"/>
    <w:rsid w:val="00EC41E9"/>
    <w:rsid w:val="00EC4E39"/>
    <w:rsid w:val="00EC51FE"/>
    <w:rsid w:val="00ED1618"/>
    <w:rsid w:val="00ED2C94"/>
    <w:rsid w:val="00ED3544"/>
    <w:rsid w:val="00EE2B3B"/>
    <w:rsid w:val="00EE3E3C"/>
    <w:rsid w:val="00EE6AF0"/>
    <w:rsid w:val="00EE7F89"/>
    <w:rsid w:val="00F00060"/>
    <w:rsid w:val="00F002A9"/>
    <w:rsid w:val="00F21162"/>
    <w:rsid w:val="00F2170E"/>
    <w:rsid w:val="00F225EA"/>
    <w:rsid w:val="00F31E9C"/>
    <w:rsid w:val="00F40453"/>
    <w:rsid w:val="00F45A3D"/>
    <w:rsid w:val="00F52DA8"/>
    <w:rsid w:val="00F57C25"/>
    <w:rsid w:val="00F61592"/>
    <w:rsid w:val="00F6551C"/>
    <w:rsid w:val="00F73723"/>
    <w:rsid w:val="00F738EC"/>
    <w:rsid w:val="00F75FA0"/>
    <w:rsid w:val="00F800D8"/>
    <w:rsid w:val="00F87977"/>
    <w:rsid w:val="00F91FFD"/>
    <w:rsid w:val="00F9254F"/>
    <w:rsid w:val="00F933C7"/>
    <w:rsid w:val="00F95347"/>
    <w:rsid w:val="00F95690"/>
    <w:rsid w:val="00F97E7C"/>
    <w:rsid w:val="00FA66E1"/>
    <w:rsid w:val="00FB040F"/>
    <w:rsid w:val="00FB0AB1"/>
    <w:rsid w:val="00FB3DE5"/>
    <w:rsid w:val="00FC1797"/>
    <w:rsid w:val="00FC6E26"/>
    <w:rsid w:val="00FC716C"/>
    <w:rsid w:val="00FD4BCC"/>
    <w:rsid w:val="00FF191C"/>
    <w:rsid w:val="00FF2A5B"/>
    <w:rsid w:val="00FF2AF3"/>
    <w:rsid w:val="03739FBF"/>
    <w:rsid w:val="045FC163"/>
    <w:rsid w:val="09F7E558"/>
    <w:rsid w:val="0D819493"/>
    <w:rsid w:val="0E5898BC"/>
    <w:rsid w:val="13D754A6"/>
    <w:rsid w:val="1688D0C8"/>
    <w:rsid w:val="2566344E"/>
    <w:rsid w:val="29604463"/>
    <w:rsid w:val="29AC8D2A"/>
    <w:rsid w:val="2B93B1A4"/>
    <w:rsid w:val="2BD24A6E"/>
    <w:rsid w:val="31EF72E1"/>
    <w:rsid w:val="3206702F"/>
    <w:rsid w:val="3211B6B9"/>
    <w:rsid w:val="344DEFFE"/>
    <w:rsid w:val="365941C0"/>
    <w:rsid w:val="400A6E71"/>
    <w:rsid w:val="45B4BB84"/>
    <w:rsid w:val="45DF6AEF"/>
    <w:rsid w:val="47386F70"/>
    <w:rsid w:val="485A8C75"/>
    <w:rsid w:val="49553FD4"/>
    <w:rsid w:val="4C1DD5EA"/>
    <w:rsid w:val="4CF45C01"/>
    <w:rsid w:val="4F9DC79A"/>
    <w:rsid w:val="517F0CF7"/>
    <w:rsid w:val="51FD5D7C"/>
    <w:rsid w:val="54C908B2"/>
    <w:rsid w:val="5B5CD283"/>
    <w:rsid w:val="5DB41D95"/>
    <w:rsid w:val="5E534259"/>
    <w:rsid w:val="6515C04B"/>
    <w:rsid w:val="6A1BD0A4"/>
    <w:rsid w:val="6FC16E85"/>
    <w:rsid w:val="709C8A68"/>
    <w:rsid w:val="72D8633C"/>
    <w:rsid w:val="74BDA3B2"/>
    <w:rsid w:val="78D1CCB0"/>
    <w:rsid w:val="790132AA"/>
    <w:rsid w:val="7BCEA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0350"/>
  <w15:chartTrackingRefBased/>
  <w15:docId w15:val="{DEB5801E-6C6F-448C-97AD-C9768855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7336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Fett" w:eastAsiaTheme="majorEastAsia" w:hAnsi="Arial Fett" w:cstheme="majorBidi"/>
      <w:b/>
      <w:sz w:val="24"/>
      <w:szCs w:val="24"/>
    </w:rPr>
  </w:style>
  <w:style w:type="paragraph" w:styleId="Datum">
    <w:name w:val="Date"/>
    <w:basedOn w:val="Standard"/>
    <w:next w:val="Standard"/>
    <w:link w:val="DatumZchn"/>
    <w:unhideWhenUsed/>
    <w:rsid w:val="004158E8"/>
    <w:pPr>
      <w:spacing w:after="0" w:line="240" w:lineRule="auto"/>
      <w:jc w:val="right"/>
    </w:pPr>
    <w:rPr>
      <w:rFonts w:ascii="Arial" w:hAnsi="Arial" w:cs="Arial"/>
      <w:sz w:val="17"/>
    </w:rPr>
  </w:style>
  <w:style w:type="character" w:customStyle="1" w:styleId="DatumZchn">
    <w:name w:val="Datum Zchn"/>
    <w:basedOn w:val="Absatz-Standardschriftart"/>
    <w:link w:val="Datum"/>
    <w:rsid w:val="004158E8"/>
    <w:rPr>
      <w:rFonts w:ascii="Arial" w:hAnsi="Arial" w:cs="Arial"/>
      <w:sz w:val="17"/>
    </w:rPr>
  </w:style>
  <w:style w:type="character" w:customStyle="1" w:styleId="Marker2">
    <w:name w:val="Marker2"/>
    <w:basedOn w:val="Absatz-Standardschriftart"/>
    <w:rsid w:val="004158E8"/>
    <w:rPr>
      <w:color w:val="auto"/>
    </w:rPr>
  </w:style>
  <w:style w:type="paragraph" w:customStyle="1" w:styleId="DeutscherBundestag">
    <w:name w:val="Deutscher Bundestag"/>
    <w:basedOn w:val="Standard"/>
    <w:rsid w:val="004158E8"/>
    <w:pPr>
      <w:spacing w:after="0" w:line="240" w:lineRule="auto"/>
      <w:jc w:val="both"/>
    </w:pPr>
    <w:rPr>
      <w:rFonts w:ascii="Arial" w:hAnsi="Arial" w:cs="Arial"/>
      <w:b/>
      <w:sz w:val="33"/>
    </w:rPr>
  </w:style>
  <w:style w:type="paragraph" w:customStyle="1" w:styleId="Drucksachennummer">
    <w:name w:val="Drucksachennummer"/>
    <w:basedOn w:val="Standard"/>
    <w:rsid w:val="004158E8"/>
    <w:pPr>
      <w:spacing w:after="0" w:line="240" w:lineRule="auto"/>
      <w:jc w:val="right"/>
    </w:pPr>
    <w:rPr>
      <w:rFonts w:ascii="Arial" w:hAnsi="Arial" w:cs="Arial"/>
      <w:b/>
      <w:sz w:val="24"/>
    </w:rPr>
  </w:style>
  <w:style w:type="paragraph" w:customStyle="1" w:styleId="Wahlperiode">
    <w:name w:val="Wahlperiode"/>
    <w:basedOn w:val="Standard"/>
    <w:rsid w:val="004158E8"/>
    <w:pPr>
      <w:spacing w:after="0" w:line="240" w:lineRule="auto"/>
      <w:jc w:val="both"/>
    </w:pPr>
    <w:rPr>
      <w:rFonts w:ascii="Arial" w:hAnsi="Arial" w:cs="Arial"/>
      <w:b/>
      <w:sz w:val="24"/>
    </w:rPr>
  </w:style>
  <w:style w:type="paragraph" w:styleId="Kopfzeile">
    <w:name w:val="header"/>
    <w:basedOn w:val="Standard"/>
    <w:link w:val="KopfzeileZchn"/>
    <w:unhideWhenUsed/>
    <w:rsid w:val="004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158E8"/>
  </w:style>
  <w:style w:type="paragraph" w:styleId="Fuzeile">
    <w:name w:val="footer"/>
    <w:basedOn w:val="Standard"/>
    <w:link w:val="FuzeileZchn"/>
    <w:uiPriority w:val="99"/>
    <w:unhideWhenUsed/>
    <w:rsid w:val="0041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8E8"/>
  </w:style>
  <w:style w:type="character" w:customStyle="1" w:styleId="Marker">
    <w:name w:val="Marker"/>
    <w:basedOn w:val="Absatz-Standardschriftart"/>
    <w:rsid w:val="004158E8"/>
    <w:rPr>
      <w:color w:val="auto"/>
    </w:rPr>
  </w:style>
  <w:style w:type="paragraph" w:customStyle="1" w:styleId="OrtDatum">
    <w:name w:val="Ort/Datum"/>
    <w:basedOn w:val="Standard"/>
    <w:next w:val="Standard"/>
    <w:rsid w:val="004158E8"/>
    <w:pPr>
      <w:spacing w:before="410" w:after="244" w:line="240" w:lineRule="auto"/>
      <w:jc w:val="both"/>
    </w:pPr>
    <w:rPr>
      <w:rFonts w:ascii="Times New Roman" w:hAnsi="Times New Roman" w:cs="Times New Roman"/>
      <w:sz w:val="21"/>
    </w:rPr>
  </w:style>
  <w:style w:type="paragraph" w:customStyle="1" w:styleId="Unterzeichner">
    <w:name w:val="Unterzeichner"/>
    <w:basedOn w:val="Standard"/>
    <w:rsid w:val="004158E8"/>
    <w:pPr>
      <w:spacing w:after="0" w:line="240" w:lineRule="auto"/>
      <w:jc w:val="both"/>
    </w:pPr>
    <w:rPr>
      <w:rFonts w:ascii="Times New Roman" w:hAnsi="Times New Roman" w:cs="Times New Roman"/>
      <w:b/>
      <w:sz w:val="21"/>
    </w:rPr>
  </w:style>
  <w:style w:type="table" w:styleId="Tabellenraster">
    <w:name w:val="Table Grid"/>
    <w:basedOn w:val="NormaleTabelle"/>
    <w:uiPriority w:val="59"/>
    <w:rsid w:val="0041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4158E8"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character" w:styleId="Platzhaltertext">
    <w:name w:val="Placeholder Text"/>
    <w:basedOn w:val="Absatz-Standardschriftart"/>
    <w:uiPriority w:val="99"/>
    <w:semiHidden/>
    <w:rsid w:val="005B18CB"/>
    <w:rPr>
      <w:color w:val="808080"/>
    </w:rPr>
  </w:style>
  <w:style w:type="paragraph" w:styleId="Listenabsatz">
    <w:name w:val="List Paragraph"/>
    <w:basedOn w:val="Standard"/>
    <w:uiPriority w:val="34"/>
    <w:qFormat/>
    <w:rsid w:val="0023694C"/>
    <w:pPr>
      <w:ind w:left="720"/>
      <w:contextualSpacing/>
    </w:pPr>
  </w:style>
  <w:style w:type="paragraph" w:customStyle="1" w:styleId="AntragText">
    <w:name w:val="Antrag Text"/>
    <w:basedOn w:val="Standard"/>
    <w:rsid w:val="0023694C"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character" w:styleId="Hyperlink">
    <w:name w:val="Hyperlink"/>
    <w:basedOn w:val="Absatz-Standardschriftart"/>
    <w:uiPriority w:val="99"/>
    <w:unhideWhenUsed/>
    <w:rsid w:val="007338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38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B154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49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052B2"/>
    <w:pPr>
      <w:spacing w:after="100" w:afterAutospacing="1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4052B2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9451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694514"/>
    <w:rPr>
      <w:rFonts w:ascii="Calibri" w:hAnsi="Calibri" w:cs="Calibri"/>
      <w14:ligatures w14:val="standardContextual"/>
    </w:rPr>
  </w:style>
  <w:style w:type="character" w:customStyle="1" w:styleId="cf01">
    <w:name w:val="cf01"/>
    <w:basedOn w:val="Absatz-Standardschriftart"/>
    <w:rsid w:val="00833FB2"/>
    <w:rPr>
      <w:rFonts w:ascii="Segoe UI" w:hAnsi="Segoe UI" w:cs="Segoe UI" w:hint="default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D93F2B"/>
    <w:pPr>
      <w:numPr>
        <w:numId w:val="16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47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B0700AB9F4E6CBB7C290C1288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C0506-5D2D-4ACD-ACE8-D33C8912B194}"/>
      </w:docPartPr>
      <w:docPartBody>
        <w:p w:rsidR="009C11F1" w:rsidRDefault="00EC751B">
          <w:pPr>
            <w:pStyle w:val="94AB0700AB9F4E6CBB7C290C1288C32F"/>
          </w:pPr>
          <w:r w:rsidRPr="00376E6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B3"/>
    <w:rsid w:val="00040F0F"/>
    <w:rsid w:val="00072D67"/>
    <w:rsid w:val="00086567"/>
    <w:rsid w:val="000A166C"/>
    <w:rsid w:val="000A77E8"/>
    <w:rsid w:val="000D0A03"/>
    <w:rsid w:val="000E4F8E"/>
    <w:rsid w:val="000E77D9"/>
    <w:rsid w:val="001041CE"/>
    <w:rsid w:val="00105EE1"/>
    <w:rsid w:val="0010702E"/>
    <w:rsid w:val="00193334"/>
    <w:rsid w:val="001A2A59"/>
    <w:rsid w:val="001A42ED"/>
    <w:rsid w:val="00232E19"/>
    <w:rsid w:val="002771C3"/>
    <w:rsid w:val="00280351"/>
    <w:rsid w:val="002B5647"/>
    <w:rsid w:val="002F4F1A"/>
    <w:rsid w:val="0030099D"/>
    <w:rsid w:val="00313811"/>
    <w:rsid w:val="00357425"/>
    <w:rsid w:val="003A1C0E"/>
    <w:rsid w:val="003A6FC4"/>
    <w:rsid w:val="003E20C2"/>
    <w:rsid w:val="0040255F"/>
    <w:rsid w:val="004D48F4"/>
    <w:rsid w:val="004D7FC0"/>
    <w:rsid w:val="004F6455"/>
    <w:rsid w:val="00556021"/>
    <w:rsid w:val="00570748"/>
    <w:rsid w:val="005F14B4"/>
    <w:rsid w:val="00645979"/>
    <w:rsid w:val="006B5C37"/>
    <w:rsid w:val="006D2ADB"/>
    <w:rsid w:val="006E106E"/>
    <w:rsid w:val="007013C4"/>
    <w:rsid w:val="00753AF2"/>
    <w:rsid w:val="007C608B"/>
    <w:rsid w:val="007C7B2A"/>
    <w:rsid w:val="00820729"/>
    <w:rsid w:val="00871F4E"/>
    <w:rsid w:val="00882CAD"/>
    <w:rsid w:val="00890A22"/>
    <w:rsid w:val="008A53B3"/>
    <w:rsid w:val="008B5367"/>
    <w:rsid w:val="008C7487"/>
    <w:rsid w:val="008F6115"/>
    <w:rsid w:val="009225EB"/>
    <w:rsid w:val="00962236"/>
    <w:rsid w:val="00970E13"/>
    <w:rsid w:val="009C11F1"/>
    <w:rsid w:val="009C341B"/>
    <w:rsid w:val="00A74157"/>
    <w:rsid w:val="00AA1E45"/>
    <w:rsid w:val="00AD232B"/>
    <w:rsid w:val="00AD6CFA"/>
    <w:rsid w:val="00B057E5"/>
    <w:rsid w:val="00B41D8E"/>
    <w:rsid w:val="00B44A05"/>
    <w:rsid w:val="00B46907"/>
    <w:rsid w:val="00B71E6B"/>
    <w:rsid w:val="00B74BF0"/>
    <w:rsid w:val="00B84A9C"/>
    <w:rsid w:val="00B95F6C"/>
    <w:rsid w:val="00BB5A4F"/>
    <w:rsid w:val="00BC2FD5"/>
    <w:rsid w:val="00BD6054"/>
    <w:rsid w:val="00BD68B2"/>
    <w:rsid w:val="00C357E8"/>
    <w:rsid w:val="00C74BC3"/>
    <w:rsid w:val="00C80C2E"/>
    <w:rsid w:val="00D04CA7"/>
    <w:rsid w:val="00D159D4"/>
    <w:rsid w:val="00D30D1D"/>
    <w:rsid w:val="00D66801"/>
    <w:rsid w:val="00D8557B"/>
    <w:rsid w:val="00D977AA"/>
    <w:rsid w:val="00DA10B2"/>
    <w:rsid w:val="00DA37E2"/>
    <w:rsid w:val="00DA3819"/>
    <w:rsid w:val="00DA4E40"/>
    <w:rsid w:val="00DE1B2E"/>
    <w:rsid w:val="00DF2B6A"/>
    <w:rsid w:val="00DF746C"/>
    <w:rsid w:val="00E4727A"/>
    <w:rsid w:val="00E56E4A"/>
    <w:rsid w:val="00E90FBE"/>
    <w:rsid w:val="00E9100F"/>
    <w:rsid w:val="00E9378E"/>
    <w:rsid w:val="00EC15C3"/>
    <w:rsid w:val="00EC51FE"/>
    <w:rsid w:val="00EC751B"/>
    <w:rsid w:val="00EE3C50"/>
    <w:rsid w:val="00F0683A"/>
    <w:rsid w:val="00F26B97"/>
    <w:rsid w:val="00F40453"/>
    <w:rsid w:val="00F51EA3"/>
    <w:rsid w:val="00F52DA8"/>
    <w:rsid w:val="00F73723"/>
    <w:rsid w:val="00FC14C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4AB0700AB9F4E6CBB7C290C1288C32F">
    <w:name w:val="94AB0700AB9F4E6CBB7C290C1288C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d92c62-c457-45b2-a870-067f12905a0b">
      <UserInfo>
        <DisplayName>Papke, Christiane</DisplayName>
        <AccountId>9</AccountId>
        <AccountType/>
      </UserInfo>
      <UserInfo>
        <DisplayName>Hoffmeister, Sebastian</DisplayName>
        <AccountId>10</AccountId>
        <AccountType/>
      </UserInfo>
      <UserInfo>
        <DisplayName>Spilski, Kathrin</DisplayName>
        <AccountId>11</AccountId>
        <AccountType/>
      </UserInfo>
      <UserInfo>
        <DisplayName>Morten, Dörte</DisplayName>
        <AccountId>12</AccountId>
        <AccountType/>
      </UserInfo>
      <UserInfo>
        <DisplayName>Ebmeyer, Joachim</DisplayName>
        <AccountId>13</AccountId>
        <AccountType/>
      </UserInfo>
      <UserInfo>
        <DisplayName>Gebauer, Dr. Andrea</DisplayName>
        <AccountId>14</AccountId>
        <AccountType/>
      </UserInfo>
      <UserInfo>
        <DisplayName>Abmeier, Andreas</DisplayName>
        <AccountId>15</AccountId>
        <AccountType/>
      </UserInfo>
      <UserInfo>
        <DisplayName>Warczinski, Julian</DisplayName>
        <AccountId>16</AccountId>
        <AccountType/>
      </UserInfo>
      <UserInfo>
        <DisplayName>Rasmussen-Bonne, Dr. Ulrike</DisplayName>
        <AccountId>17</AccountId>
        <AccountType/>
      </UserInfo>
      <UserInfo>
        <DisplayName>Schrot, Jacob</DisplayName>
        <AccountId>18</AccountId>
        <AccountType/>
      </UserInfo>
      <UserInfo>
        <DisplayName>Lörges, Hendrik</DisplayName>
        <AccountId>102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865B55F56974083046D845A55AC11" ma:contentTypeVersion="2" ma:contentTypeDescription="Ein neues Dokument erstellen." ma:contentTypeScope="" ma:versionID="fefa8e8775714cf50b360a5caa5dd6d3">
  <xsd:schema xmlns:xsd="http://www.w3.org/2001/XMLSchema" xmlns:xs="http://www.w3.org/2001/XMLSchema" xmlns:p="http://schemas.microsoft.com/office/2006/metadata/properties" xmlns:ns2="bed92c62-c457-45b2-a870-067f12905a0b" targetNamespace="http://schemas.microsoft.com/office/2006/metadata/properties" ma:root="true" ma:fieldsID="e69375fa2906d36b5c3d4eddc9c82d28" ns2:_="">
    <xsd:import namespace="bed92c62-c457-45b2-a870-067f12905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92c62-c457-45b2-a870-067f12905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696AF-A6ED-4EC0-9C95-5F49241A3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7AA4E-DD5C-4746-95BD-53A007A65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82120-82AB-4C58-8905-B85EC7ED6BA1}">
  <ds:schemaRefs>
    <ds:schemaRef ds:uri="http://schemas.microsoft.com/office/2006/metadata/properties"/>
    <ds:schemaRef ds:uri="http://schemas.microsoft.com/office/infopath/2007/PartnerControls"/>
    <ds:schemaRef ds:uri="bed92c62-c457-45b2-a870-067f12905a0b"/>
  </ds:schemaRefs>
</ds:datastoreItem>
</file>

<file path=customXml/itemProps4.xml><?xml version="1.0" encoding="utf-8"?>
<ds:datastoreItem xmlns:ds="http://schemas.openxmlformats.org/officeDocument/2006/customXml" ds:itemID="{AC762F37-D823-4EB3-84BA-1881D98C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92c62-c457-45b2-a870-067f12905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Antrag.dotx</Template>
  <TotalTime>0</TotalTime>
  <Pages>2</Pages>
  <Words>831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Schrot, Jacob</cp:lastModifiedBy>
  <cp:revision>10</cp:revision>
  <cp:lastPrinted>2024-12-11T14:59:00Z</cp:lastPrinted>
  <dcterms:created xsi:type="dcterms:W3CDTF">2025-01-25T10:38:00Z</dcterms:created>
  <dcterms:modified xsi:type="dcterms:W3CDTF">2025-01-25T18:03:00Z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0x010100152865B55F56974083046D845A55AC11</vt:lpwstr>
  </property>
</Properties>
</file>